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A3" w:rsidRDefault="002C05A3" w:rsidP="002C05A3">
      <w:pPr>
        <w:jc w:val="center"/>
        <w:rPr>
          <w:b/>
          <w:sz w:val="28"/>
          <w:szCs w:val="28"/>
        </w:rPr>
      </w:pPr>
    </w:p>
    <w:p w:rsidR="002C05A3" w:rsidRPr="00D63649" w:rsidRDefault="002C05A3" w:rsidP="002C05A3">
      <w:pPr>
        <w:pStyle w:val="a6"/>
        <w:spacing w:line="276" w:lineRule="auto"/>
      </w:pPr>
      <w:r>
        <w:rPr>
          <w:b w:val="0"/>
          <w:szCs w:val="28"/>
        </w:rPr>
        <w:tab/>
      </w:r>
      <w:r w:rsidRPr="00D63649">
        <w:t xml:space="preserve">АДМИНИСТРАЦИЯ МУНИЦИПАЛЬНОГО ОБРАЗОВАНИЯ </w:t>
      </w:r>
    </w:p>
    <w:p w:rsidR="002C05A3" w:rsidRDefault="002C05A3" w:rsidP="002C05A3">
      <w:pPr>
        <w:pStyle w:val="a6"/>
        <w:spacing w:line="276" w:lineRule="auto"/>
      </w:pPr>
      <w:r>
        <w:t>«СТАРОКУЛАТКИНСКИЙ РАЙОН»</w:t>
      </w:r>
    </w:p>
    <w:p w:rsidR="002C05A3" w:rsidRDefault="002C05A3" w:rsidP="002C05A3">
      <w:pPr>
        <w:pStyle w:val="a6"/>
        <w:spacing w:line="276" w:lineRule="auto"/>
      </w:pPr>
      <w:r>
        <w:t>УЛЬЯНОВСКОЙ  ОБЛАСТИ</w:t>
      </w:r>
    </w:p>
    <w:p w:rsidR="002C05A3" w:rsidRDefault="002C05A3" w:rsidP="002C05A3">
      <w:pPr>
        <w:pStyle w:val="a6"/>
        <w:spacing w:line="276" w:lineRule="auto"/>
      </w:pPr>
    </w:p>
    <w:p w:rsidR="002C05A3" w:rsidRPr="002C05A3" w:rsidRDefault="002C05A3" w:rsidP="002C05A3">
      <w:pPr>
        <w:pStyle w:val="3"/>
        <w:jc w:val="center"/>
        <w:rPr>
          <w:rFonts w:ascii="Times New Roman" w:hAnsi="Times New Roman"/>
          <w:i/>
          <w:color w:val="auto"/>
          <w:sz w:val="40"/>
          <w:szCs w:val="40"/>
        </w:rPr>
      </w:pPr>
      <w:proofErr w:type="gramStart"/>
      <w:r w:rsidRPr="002C05A3">
        <w:rPr>
          <w:rFonts w:ascii="Times New Roman" w:hAnsi="Times New Roman"/>
          <w:color w:val="auto"/>
          <w:sz w:val="40"/>
          <w:szCs w:val="40"/>
        </w:rPr>
        <w:t>П</w:t>
      </w:r>
      <w:proofErr w:type="gramEnd"/>
      <w:r w:rsidRPr="002C05A3">
        <w:rPr>
          <w:rFonts w:ascii="Times New Roman" w:hAnsi="Times New Roman"/>
          <w:color w:val="auto"/>
          <w:sz w:val="40"/>
          <w:szCs w:val="40"/>
        </w:rPr>
        <w:t xml:space="preserve"> О С Т А Н О В Л Е Н И Е</w:t>
      </w:r>
    </w:p>
    <w:p w:rsidR="002C05A3" w:rsidRPr="00CB20DF" w:rsidRDefault="002C05A3" w:rsidP="002C05A3">
      <w:pPr>
        <w:pStyle w:val="a6"/>
        <w:spacing w:line="240" w:lineRule="auto"/>
        <w:rPr>
          <w:sz w:val="40"/>
          <w:szCs w:val="40"/>
        </w:rPr>
      </w:pPr>
    </w:p>
    <w:p w:rsidR="002C05A3" w:rsidRPr="00D63649" w:rsidRDefault="002C05A3" w:rsidP="002C05A3">
      <w:pPr>
        <w:jc w:val="center"/>
        <w:rPr>
          <w:rFonts w:ascii="Arial" w:hAnsi="Arial"/>
          <w:b/>
        </w:rPr>
      </w:pPr>
    </w:p>
    <w:p w:rsidR="002C05A3" w:rsidRPr="003F4610" w:rsidRDefault="002C05A3" w:rsidP="002C05A3">
      <w:pPr>
        <w:ind w:right="708"/>
        <w:rPr>
          <w:b/>
          <w:sz w:val="28"/>
          <w:szCs w:val="28"/>
        </w:rPr>
      </w:pPr>
      <w:r w:rsidRPr="003F4610">
        <w:rPr>
          <w:b/>
          <w:sz w:val="28"/>
          <w:szCs w:val="28"/>
        </w:rPr>
        <w:t>«</w:t>
      </w:r>
      <w:r w:rsidR="00DE07A8">
        <w:rPr>
          <w:b/>
          <w:sz w:val="28"/>
          <w:szCs w:val="28"/>
        </w:rPr>
        <w:t>26</w:t>
      </w:r>
      <w:r w:rsidRPr="003F4610">
        <w:rPr>
          <w:b/>
          <w:sz w:val="28"/>
          <w:szCs w:val="28"/>
        </w:rPr>
        <w:t xml:space="preserve">»  </w:t>
      </w:r>
      <w:r w:rsidR="00DE07A8">
        <w:rPr>
          <w:b/>
          <w:sz w:val="28"/>
          <w:szCs w:val="28"/>
        </w:rPr>
        <w:t xml:space="preserve">июня </w:t>
      </w:r>
      <w:r w:rsidRPr="003F4610">
        <w:rPr>
          <w:b/>
          <w:sz w:val="28"/>
          <w:szCs w:val="28"/>
        </w:rPr>
        <w:t>2020 года           р.п. Старая Кулатка</w:t>
      </w:r>
      <w:r w:rsidRPr="003F4610">
        <w:rPr>
          <w:b/>
          <w:sz w:val="28"/>
          <w:szCs w:val="28"/>
        </w:rPr>
        <w:tab/>
        <w:t xml:space="preserve">             №</w:t>
      </w:r>
      <w:r w:rsidR="00DE07A8">
        <w:rPr>
          <w:b/>
          <w:sz w:val="28"/>
          <w:szCs w:val="28"/>
        </w:rPr>
        <w:t>219</w:t>
      </w:r>
    </w:p>
    <w:p w:rsidR="002C05A3" w:rsidRDefault="002C05A3" w:rsidP="0020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01488" w:rsidRPr="00201488" w:rsidRDefault="00201488" w:rsidP="002C05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Об утверждении административного регламента предоставления муниципальной услуги «Приватизация жилых помещений муниципального жилищного фонда»</w:t>
      </w:r>
    </w:p>
    <w:p w:rsidR="00201488" w:rsidRPr="00201488" w:rsidRDefault="00201488" w:rsidP="002C05A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C05A3" w:rsidRDefault="00201488" w:rsidP="002C0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Законом Российской Федерации от 04.07.1991 № 1541-1 «О приватизации жилищного фонда в Российской Федерации», Федеральным законом от 06.10.2003 № 131-ФЗ «Об общих принципах организаций местного самоуправления в Российской Федерации», 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Федерации», Уставом муниципального образования «</w:t>
      </w:r>
      <w:r w:rsidR="002C05A3"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Старокулаткинский</w:t>
      </w:r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Ульяновской области, администрация</w:t>
      </w:r>
      <w:proofErr w:type="gramEnd"/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«</w:t>
      </w:r>
      <w:r w:rsidR="002C05A3"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Старокулаткинский</w:t>
      </w:r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Ульяновской области </w:t>
      </w:r>
      <w:proofErr w:type="spellStart"/>
      <w:proofErr w:type="gramStart"/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с т а </w:t>
      </w:r>
      <w:proofErr w:type="spellStart"/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 л я е т:</w:t>
      </w:r>
    </w:p>
    <w:p w:rsidR="00201488" w:rsidRPr="002C05A3" w:rsidRDefault="00201488" w:rsidP="002C0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1. Утвердить прилагаемый административный регламент предоставления муниципальной услуги «Приватизация жилых помещений муниципального жилищного фонда».</w:t>
      </w:r>
    </w:p>
    <w:p w:rsidR="00201488" w:rsidRPr="002C05A3" w:rsidRDefault="00201488" w:rsidP="002C0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2. Признать утратившим силу Постановление администрации муниципального образования «</w:t>
      </w:r>
      <w:r w:rsidR="002C05A3"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Старокулаткинский</w:t>
      </w:r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  от </w:t>
      </w:r>
      <w:r w:rsid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28</w:t>
      </w:r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декабря 2020</w:t>
      </w:r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№</w:t>
      </w:r>
      <w:r w:rsid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456</w:t>
      </w:r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  «</w:t>
      </w:r>
      <w:r w:rsid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Передача жилых помещений муниципального жилого фонда в собственность граждан (приватизация)</w:t>
      </w:r>
      <w:r w:rsidRPr="002C05A3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2C05A3" w:rsidRPr="002C05A3" w:rsidRDefault="002C05A3" w:rsidP="002C05A3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05A3">
        <w:rPr>
          <w:rFonts w:ascii="Times New Roman" w:hAnsi="Times New Roman" w:cs="Times New Roman"/>
          <w:color w:val="333333"/>
          <w:sz w:val="28"/>
          <w:szCs w:val="28"/>
        </w:rPr>
        <w:t>3. Настоящее постановление вступает в силу с момента его  официального обнародования.</w:t>
      </w:r>
    </w:p>
    <w:p w:rsidR="002C05A3" w:rsidRDefault="002C05A3" w:rsidP="002C05A3">
      <w:pPr>
        <w:jc w:val="both"/>
        <w:rPr>
          <w:b/>
          <w:bCs/>
          <w:sz w:val="28"/>
          <w:szCs w:val="28"/>
        </w:rPr>
      </w:pPr>
    </w:p>
    <w:p w:rsidR="002C05A3" w:rsidRPr="002C05A3" w:rsidRDefault="002C05A3" w:rsidP="002C05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5A3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                                                     И.Ш. </w:t>
      </w:r>
      <w:proofErr w:type="spellStart"/>
      <w:r w:rsidRPr="002C05A3">
        <w:rPr>
          <w:rFonts w:ascii="Times New Roman" w:hAnsi="Times New Roman" w:cs="Times New Roman"/>
          <w:b/>
          <w:bCs/>
          <w:sz w:val="28"/>
          <w:szCs w:val="28"/>
        </w:rPr>
        <w:t>Магдеев</w:t>
      </w:r>
      <w:proofErr w:type="spellEnd"/>
    </w:p>
    <w:p w:rsidR="00201488" w:rsidRPr="002C05A3" w:rsidRDefault="00201488" w:rsidP="00201488">
      <w:pPr>
        <w:spacing w:before="100" w:beforeAutospacing="1" w:after="100" w:afterAutospacing="1" w:line="240" w:lineRule="auto"/>
        <w:ind w:right="14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C05A3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right="140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lastRenderedPageBreak/>
        <w:t> </w:t>
      </w:r>
    </w:p>
    <w:tbl>
      <w:tblPr>
        <w:tblW w:w="0" w:type="auto"/>
        <w:tblInd w:w="5211" w:type="dxa"/>
        <w:tblCellMar>
          <w:left w:w="0" w:type="dxa"/>
          <w:right w:w="0" w:type="dxa"/>
        </w:tblCellMar>
        <w:tblLook w:val="04A0"/>
      </w:tblPr>
      <w:tblGrid>
        <w:gridCol w:w="4360"/>
      </w:tblGrid>
      <w:tr w:rsidR="00201488" w:rsidRPr="00201488" w:rsidTr="00201488">
        <w:trPr>
          <w:trHeight w:val="972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88" w:rsidRPr="00201488" w:rsidRDefault="00201488" w:rsidP="00201488">
            <w:pPr>
              <w:spacing w:after="0" w:line="240" w:lineRule="auto"/>
              <w:ind w:left="5670" w:right="1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 </w:t>
            </w:r>
          </w:p>
          <w:p w:rsidR="00201488" w:rsidRPr="00201488" w:rsidRDefault="00201488" w:rsidP="00201488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УТВЕРЖДЁН</w:t>
            </w:r>
          </w:p>
          <w:p w:rsidR="00201488" w:rsidRPr="00201488" w:rsidRDefault="00201488" w:rsidP="00201488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Постановлением администрации</w:t>
            </w:r>
          </w:p>
          <w:p w:rsidR="00201488" w:rsidRPr="00201488" w:rsidRDefault="00201488" w:rsidP="00201488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муниципального образования</w:t>
            </w:r>
          </w:p>
          <w:p w:rsidR="00201488" w:rsidRPr="00201488" w:rsidRDefault="00201488" w:rsidP="00201488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«</w:t>
            </w:r>
            <w:r w:rsidR="002C05A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Старокулаткинский</w:t>
            </w: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 xml:space="preserve"> район»</w:t>
            </w:r>
          </w:p>
          <w:p w:rsidR="00201488" w:rsidRPr="00201488" w:rsidRDefault="00201488" w:rsidP="002C05A3">
            <w:pPr>
              <w:spacing w:after="0" w:line="240" w:lineRule="auto"/>
              <w:ind w:left="177" w:right="1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     от  _________20___г. №______</w:t>
            </w:r>
          </w:p>
        </w:tc>
      </w:tr>
    </w:tbl>
    <w:p w:rsidR="00201488" w:rsidRPr="00201488" w:rsidRDefault="00201488" w:rsidP="002C05A3">
      <w:pPr>
        <w:spacing w:before="100" w:beforeAutospacing="1" w:after="100" w:afterAutospacing="1" w:line="240" w:lineRule="auto"/>
        <w:ind w:right="140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АДМИНИСТРАТИВНЫЙ РЕГЛАМЕНТ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предоставления муниципальной услуги «Приватизация жилых помещений муниципального жилищного фонда»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C05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1. Общие положения</w:t>
      </w:r>
    </w:p>
    <w:p w:rsidR="00201488" w:rsidRPr="00201488" w:rsidRDefault="00201488" w:rsidP="002C05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1.1. Предмет регулирования административного регламента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Настоящий административный регламент устанавливает порядок предоставления администрацией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(далее – уполномоченный орган) муниципальной услуги по приватизации жилых помещений муниципального жилищного фонда муниципального образования Павловское городское поселение и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Ульяновской области (далее – Административный регламент, муниципальная услуга)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1.2. Описание заявителей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Муниципальная услуга предоставляется: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гражданам Российской Федерации, имеющим право пользования жилыми помещениями муниципального жилищного фонда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на условиях социального найма (занимающим жилые помещения в муниципальном жилищном фонде, а также забронировавшим занимаемые жилые помещения в соответствии со статьями 1–2 Закона Российской Федерации от 04.07.1991 № 1541-1 «О приватизации жилищного фонда в Российской Федерации»), а также физическим лицам, имеющим право выступать от их имени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в интересах в силу закона, полномочия, основанного на доверенности, оформленной в порядке, установленном статьёй 185 Гражданского кодекса Российской Федерации, либо акта уполномоченного на то 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государственного органа или органа местного самоуправлени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я(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далее также – заявители, граждане).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после достижения ими совершеннолетия.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1.3.Требования к порядку информирования о предоставлении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муниципальной услуги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Информирование по вопросам предоставления муниципальной услуги осуществляется посредством: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размещения информации на официальном сайте уполномоченного органа </w:t>
      </w:r>
      <w:r w:rsidR="002C05A3" w:rsidRP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http://stkulatka.ulregion.ru 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/), на Едином портале(https://www.gosuslugi.ru/).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интернет-технологий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 ответов на письменные обращения, направляемые в уполномоченный орган по почте;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направления ответов на обращения, поступившие в электронной форме (на адрес электронной почты уполномоченного органа); 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 ответов на обращения по телефону.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Информирование через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телефон-автоинформатор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не осуществляется.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многофункциональные центры).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организаций, участвующих в предоставлении муниципальной услуги, а также ОГКУ «Правительство для граждан»;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организаций, участвующих в предоставлении муниципальной услуги, а также ОГКУ «Правительство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для граждан», в том числе номер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телефона-автоинформатора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предоставлении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Справочная информация размещена на информационных стендах или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На информационных стендах и (или)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режим работы и адреса ОГКУ «Правительство для граждан», а также его обособленных подразделений;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справочные телефоны ОГКУ «Правительство для граждан»;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порядок предоставления муниципальной услуги.</w:t>
      </w:r>
    </w:p>
    <w:p w:rsidR="00201488" w:rsidRPr="00201488" w:rsidRDefault="00201488" w:rsidP="002C05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2. Стандарт предоставления муниципальной услуги</w:t>
      </w:r>
    </w:p>
    <w:p w:rsidR="00201488" w:rsidRPr="00201488" w:rsidRDefault="00201488" w:rsidP="002C05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2.1. Наименование муниципальной услуги </w:t>
      </w:r>
    </w:p>
    <w:p w:rsidR="00201488" w:rsidRPr="00201488" w:rsidRDefault="00201488" w:rsidP="002C05A3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Приватизация жилых помещений муниципального жилищного фонда.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2.2. Наименование органа, предоставляющего муниципальную услугу</w:t>
      </w:r>
    </w:p>
    <w:p w:rsidR="00201488" w:rsidRPr="00201488" w:rsidRDefault="00201488" w:rsidP="002C05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Администрация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в лице отдела по управлению 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муниципальной собственностью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земельным отношениям  администрации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lastRenderedPageBreak/>
        <w:t>2.3. Результат предоставления муниципальной услуги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2.3.1. Договор передачи жилого помещения в собственность граждан (далее – договор) (форма утверждена Решением коллегии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 (далее – решение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Роскоммунхоза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№ 4)), подписанный заявителем (заявителями), уполномоченным органом и зарегистрированный в установленном порядке.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2.3.2. В случае отказа – постановление уполномоченного органа об отказе в передаче жилого помещения в собственность граждан (далее – постановление об отказе) (по форме согласно приложению № 4 к Административному регламенту).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Документ, выдаваемый по результатам предоставления муниципальной услуги, подписывается Главой администрации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или должностным лицом, исполняющим его обязанности (далее – Руководитель уполномоченного органа).</w:t>
      </w:r>
    </w:p>
    <w:p w:rsidR="00201488" w:rsidRPr="00201488" w:rsidRDefault="00201488" w:rsidP="002C05A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2.4. Срок предоставления муниципальной услуги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Срок предоставления муниципальной услуги по приватизации жилых помещений муниципального жилищного фонда составляет не более 2 (двух) месяцев со дня поступления документов в уполномоченный орган.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C05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2.5. Правовые основания для предоставления муниципальной услуги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2.6. Исчерпывающий перечень документов, необходимых в соответствии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с законодательными или иными нормативными правовыми актами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для предоставления муниципальной услуги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Для предоставления муниципальной услуги необходимы следующие документы: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1) заявление о передаче занимаемого жилого помещения в собственность, подписанное всеми имеющими право на приватизацию (в том числе родителями (усыновителями, опекунами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)з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а несовершеннолетних в возрасте до 14 лет) (далее также – заявление, заявление на приватизацию) по форме согласно приложению № 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1 к Административному регламенту (заявитель (заявители) представляет(ют) самостоятельно).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Несовершеннолетние дети в возрасте с 14 до 18 лет подписывают заявление собственноручно. Родители (усыновители, опекуны) ставят свою подпись рядом с указанием согласия с действиями несовершеннолетнего;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2) заявление об отказе гражданина от участия в приватизации жилого помещения, проживающего в жилом помещении или временно отсутствующего, за которым в соответствии с законодательством Российской Федерации сохраняется право пользования жилым помещением, имеющего право на приватизацию данного жилого помещения (в случае отказа от приватизации) по форме согласно приложению № 2 к Административному регламенту (далее – заявление об отказе) либо нотариально заверенный отказ гражданина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от участия в приватизации жилого помещени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я(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далее – нотариальный отказ)(заявитель (заявители) представляет(ют) самостоятельно);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3) докумен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т(</w:t>
      </w:r>
      <w:proofErr w:type="spellStart"/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ы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), удостоверяющий(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ие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) личность заявителя (заявителей) (свидетельство о рождении, если заявителем является несовершеннолетний в возрасте до 14 лет) (заявитель (заявители) представляет(ют) самостоятельно при подаче заявления на приватизацию лично);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4) документ, подтверждающий полномочия представителя (в случае, если от имени заявителя (заявителей) действует его (их) представитель) (заявитель представляет самостоятельно при подаче заявления на приватизацию лично);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5) документ, подтверждающий право заявителя (заявителей) на пользование жилым помещением (ордер на жилое помещение (заявитель представляет самостоятельно) либо договор социального найма жилого помещения (заявитель вправе представить по собственной инициативе.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Договор социального найма жилого помещения находится в распоряжении уполномоченного органа));</w:t>
      </w:r>
      <w:proofErr w:type="gramEnd"/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6) документ, подтверждающий, что ранее право на приватизацию жилья не было использовано (для заявителей, изменивших место жительства после 04.07.1991 года):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а) при смене места жительства в период с 04.07.1991 по 1998 год: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документы (сведения) органов или организаций по государственному техническому учёту и (или) технической инвентаризации, подтверждающие, что ранее право на приватизацию жилья не было использовано по прежнему месту жительства (за исключением лиц, не достигших совершеннолетия в указанный период времени) (заявитель (заявители) представляе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т(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ют) самостоятельно);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б) при смене места жительства после 1998 года: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выписка из Единого государственного реестра недвижимости (далее – ЕГРН) о правах отдельного лица (заявителя) на имевшиеся (имеющиеся) у него объекты недвижимости на территории Российской Федерации (уведомление об отсутствии в ЕГРН сведений о правах (заявителя) заявителей, желающих участвовать в приватизации, на имевшиеся (имеющиеся) у него (них) объекты недвижимости) (за исключением лиц, не достигших совершеннолетия в указанный период времени) (заявитель (заявители) вправе представить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 собственной инициативе. Документ (сведения, содержащиеся в нём) запрашиваются уполномоченным органом посредством использования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(далее – СМЭВ) в Федеральной службе государственной регистрации, кадастра и картографии (далее 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–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Росреестр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,е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сли он не был представлен заявителем (заявителями) по собственной инициативе);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7) разрешение органов опеки и попечительства по месту жительства ребёнка (заявитель (заявители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)п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редставляет(ют) самостоятельно): на отказ от права приватизации жилого помещения несовершеннолетними,  в том случае, когда несовершеннолетние, проживающие в жилом помещении, или несовершеннолетние, проживающие отдельно, но не утратившие право пользования данным жилым помещением, не участвуют в приватизации жилого помещения;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на приватизацию жилого помещения, в случае передачи в собственность несовершеннолетним жилого помещения, в котором проживают исключительно указанные несовершеннолетние.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2.7. 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Основания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для отказа в приёме документов, необходимых для предоставления муниципальной услуги (далее – отказ в приёме документов):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1) непредставление заявителем (заявителями) документов, необходимых для предоставления муниципальной услуги (за исключением документов, которые заявитель (заявители) вправе представить по собственной инициативе);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1.1) несоблюдение требований, установленных подпунктом 3.3.2 пункта 3.3 Административного регламента, при подаче заявления в электронной форме с использованием Единого портала;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2) представление заявления (заявления об отказе), указанного в подпункте 1(подпункте 2) пункта 2.6 Административного регламента с нарушением требований, установленных приложением № 1 (приложением № 2) Административного регламента.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2.8. Исчерпывающий перечень оснований для приостановления</w:t>
      </w: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предоставления 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муниципальной</w:t>
      </w: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 услуги или отказа</w:t>
      </w: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в предоставлении 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муниципальной</w:t>
      </w: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 услуги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2.8.1.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Оснований для приостановления предоставления муниципальной услуги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законодательством Российской Федерации не предусмотрено.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2.8.2. Основаниями для отказа в предоставлении муниципальной услуги являются: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1) отсутствие у заявителя (заявителей) права на приватизацию занимаемого жилого помещения в соответствии с законодательством Российской Федерации;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2) представление заявления на приватизацию жилого помещения, не подлежащего приватизации (находящегося в аварийном состоянии, в общежитии, в доме закрытого военного городка, а также служебного жилого помещения, за исключением жилищного фонда совхозов и других сельскохозяйственных 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предприятий, к ним приравненных, и находящийся в сельской местности жилищный фонд стационарных учреждений социальной защиты населения).</w:t>
      </w:r>
    </w:p>
    <w:p w:rsidR="00201488" w:rsidRPr="00201488" w:rsidRDefault="00201488" w:rsidP="002C05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2.9.Размер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2.10.Максимальный срок ожидания в очереди при подаче запроса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ожидания в очереди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2.11. Срок регистрации запроса заявителя о предоставлении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муниципальной услуги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Регистрация заявления о предоставлении муниципальной услуги, в том числе в электронной форме, осуществляется в течение 1 (одного) рабочего дня со дня поступления заявления в уполномоченный орган.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2.12. </w:t>
      </w:r>
      <w:proofErr w:type="gramStart"/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Требования к помещениям, в которых предоставляются муниципальные услуги,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к обеспечению доступности для инвалидов указанных объектов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в соответствии с законодательством Российской Федерации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о социальной защите инвалидов</w:t>
      </w:r>
      <w:proofErr w:type="gramEnd"/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lastRenderedPageBreak/>
        <w:t> </w:t>
      </w:r>
    </w:p>
    <w:p w:rsidR="00201488" w:rsidRPr="00201488" w:rsidRDefault="00201488" w:rsidP="002C05A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201488" w:rsidRPr="00201488" w:rsidRDefault="00201488" w:rsidP="002C05A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201488" w:rsidRPr="00201488" w:rsidRDefault="00201488" w:rsidP="002C05A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сурдопереводчика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тифлосурдопереводчика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01488" w:rsidRPr="00201488" w:rsidRDefault="00201488" w:rsidP="002C05A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2.12.2. Кабинеты приёма заявителей оборудованы информационными табличками (вывесками) с указанием:</w:t>
      </w:r>
    </w:p>
    <w:p w:rsidR="00201488" w:rsidRPr="00201488" w:rsidRDefault="00201488" w:rsidP="002C05A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номера кабинета;</w:t>
      </w:r>
    </w:p>
    <w:p w:rsidR="00201488" w:rsidRPr="00201488" w:rsidRDefault="00201488" w:rsidP="002C05A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201488" w:rsidRPr="00201488" w:rsidRDefault="00201488" w:rsidP="002C05A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графика работы.</w:t>
      </w:r>
    </w:p>
    <w:p w:rsidR="00201488" w:rsidRPr="00201488" w:rsidRDefault="00201488" w:rsidP="002C05A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банкетками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справочно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–информационным материалом, образцами заполнения документов, формами заявлений.</w:t>
      </w:r>
    </w:p>
    <w:p w:rsidR="00201488" w:rsidRPr="00201488" w:rsidRDefault="00201488" w:rsidP="002C05A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2.13. Показатели доступности и качества муниципальных услуг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Показателями доступности и качества муниципальной услуги являются: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возможность получения муниципальной услуги в ОГКУ «Правительство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для граждан» (в части подачи заявления и документов), на Едином портале (в части подачи заявления, получения информации о ходе предоставления муниципальной услуги, уведомления заявителя о готовности результата);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возможность заявителя оценить качество предоставления муниципальной услуги (заполнение анкеты в ОГКУ «Правительство для граждан».</w:t>
      </w:r>
      <w:proofErr w:type="gramEnd"/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наличие возможности записи на приём в уполномоченный орган для подачи запроса о предоставлении муниципальной услуги (при личном посещении, по телефону);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наличие возможности записи в ОГКУ «Правительство для граждан» для подачи запроса о предоставлении муниципальной услуги (при личном посещении, по телефону, через официальный сайт ОГКУ «Правительство для граждан»).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двух, общей продолжительностью – не более 30 минут.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Муниципальная услуга предоставляется в ОГКУ «Правительство для граждан» в части подачи заявления о предоставлении муниципальной услуги и прилагаемых к нему документов.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Муниципальная услуга не предоставляется по экстерриториальному принципу.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Предоставление муниципальной услуги посредством комплексного запроса в ОГКУ «Правительство для граждан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»н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е осуществляется. Постановление администрации муниципального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от 05.02.2019 №37 «Об утверждении Перечня муниципальных услуг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район», предоставления которых посредством комплексного запроса не осуществляется».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Возможность предоставления муниципальной услуги в электронной форме через Единый портал осуществляется части приёма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портала, оценка качества предоставления муниципальной услуги в случае, если услуга предоставлена в электронной форме.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При подаче посредством Единого портала заявление подписывается простой электронной подписью.</w:t>
      </w:r>
    </w:p>
    <w:p w:rsidR="00201488" w:rsidRPr="00201488" w:rsidRDefault="00201488" w:rsidP="002C05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lastRenderedPageBreak/>
        <w:t>3.1. Исчерпывающие перечни административных процедур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1) приём и регистрация заявления и документов, необходимых для предоставления муниципальной услуги, рассмотрение представленных документов на наличие (отсутствие) оснований для отказа в приёме документов;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2) формирование и направление межведомственных запросов;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3) рассмотрение документов, принятие решения, подготовка, согласование и подписание результата предоставления муниципальной услуги;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4) уведомление о принятом решении, выдача (направление) заявителю (заявителям) результата предоставления муниципальной услуги.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3) получение заявителем сведений о ходе выполнения запроса о предоставлении муниципальной услуги;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4) взаимодействие уполномоченного органа с органами государственной власти иными органами местного самоуправления, организациями, участвующими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5) получение заявителем результата предоставления муниципальной услуги,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если иное не установлено федеральным законом: осуществляется в части информирования заявителя о готовности результата предоставления муниципальной услуги;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6) иные действия, необходимые для предоставления муниципальной услуги: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не осуществляются.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3.1.3. Исчерпывающий перечень административных процедур предоставления муниципальной услуги в ОГКУ «Правительство для граждан»: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самоуправления, организации, участвующие в предоставлении муниципальной услуги: не осуществляется;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заверение выписок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из информационных систем уполномоченного органа: не осуществляется;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5) иные процедуры: не осуществляются;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6) иные действия, необходимые для предоставления муниципальной услуги.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3.1.4.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1) 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приём и регистрация заявления и документов, необходимых для исправления допущенных опечаток и (или) ошибок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2) рассмотрение поступившего заявления, оформление нового исправленного документа, уведомление о готовности документа, подписание и выдача нового исправленного документа.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</w:t>
      </w:r>
    </w:p>
    <w:p w:rsidR="00201488" w:rsidRPr="00201488" w:rsidRDefault="00201488" w:rsidP="002C05A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3.2.1. Приём и регистрация заявления и документов, необходимых для предоставления муниципальной услуги, рассмотрение представленных документов на наличие (отсутствие) оснований для отказа в приёме документов.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Юридическим фактом, инициирующим начало административной процедуры, является поступление заявления и документов в уполномоченный орган.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 времени получения.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Должностное лицо ответственное за делопроизводство уполномоченного органа, 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принимающий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Должностное лицо ответственное за делопроизводство уполномоченного органа в течение 1 (одного) рабочего дня, осуществляет регистрацию документов и передаёт их Руководителю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Руководитель уполномоченного органа в течение 1 (одного) рабочего дня со дня получения зарегистрированного заявления с пакетом документов рассматривает документы, визирует и передаёт с поручениями специалисту отдела по управлению 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муниципальной собственностью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земельным отношениям 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администрации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уполномоченного органа  (далее – специалист) для работы.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в этот же рабочий день осуществляет рассмотрение документов на наличие (отсутствие) оснований для отказа в приёме документов в соответствии с пунктом 2.7 Административного регламента.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наличия оснований для отказа в приёме документов специалист готовит проект уведомления уполномоченного органа об отказе в приёме документов с указанием причин отказа (далее – уведомление об отказе в приёме) по форме согласно приложению № 5 к Административному регламенту.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обеспечивает согласование указанного проекта с руководителем уполномоченного органа. Специалист передаёт проект уведомления об отказе в приёме для подписания Руководителю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Проект уведомления об отказе в приёме подписывается Руководителем уполномоченного органа в течение 1 (одного) рабочего дня.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После подписания Руководителем уполномоченного органа указанного проекта специалист передаёт его на регистрацию.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административных действий составляет 6 (шесть) рабочих дней.</w:t>
      </w:r>
    </w:p>
    <w:p w:rsidR="00201488" w:rsidRPr="00201488" w:rsidRDefault="00201488" w:rsidP="002C05A3">
      <w:pPr>
        <w:spacing w:after="0" w:line="240" w:lineRule="auto"/>
        <w:ind w:left="40" w:right="20" w:firstLine="68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течение 1 (одного) рабочего дня специалист уведомляет заявителя (заявителей) по номеру телефона, указанному в заявлении, об отказе в приёме документов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, уточняет информацию о способе получения заявителем (заявителями) уведомления об отказе в приёме с приложенными к нему документами, представленными заявителем (заявителями) для предоставления муниципальной услуги – лично в уполномоченном органе либо по почте заказным почтовым отправлением с уведомлением о вручении.</w:t>
      </w:r>
      <w:proofErr w:type="gramEnd"/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отсутствия оснований для отказа в приёме документов специалист приступает к административной процедуре по формированию и направлению межведомственных запросов.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выполнения административной процедуры является выдача (направление) 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уведомления об отказе в приёме с приложенными к нему документами, представленными заявителем (заявителями) для предоставления муниципальной услуги,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либо переход к административным процедурам, указанным в подпунктах 3.2.2 – 3.2.4 пункта 3.2 Административного регламента.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административной процедуры – 10(десять) рабочих дней.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Способом фиксации результата выполнения административной процедуры является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регистрация заявления с приложенным к нему пакетом документов в журнале регистрации, в том числе в электронной форме.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3.2.2. Формирование и направление межведомственных запросов.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Юридическим фактом, инициирующим начало административной процедуры, является отсутствие оснований для отказа в приёме документов в соответствии с пунктом 2.7 Административного регламента, а также непредставление заявителем (заявителями) в уполномоченный орган документов, которые он (они) вправе представить по собственной инициативе в соответствии с пунктом 2.6 Административного регламента.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запрашивает договор социального найма жилого помещения в структурном подразделении уполномоченного органа, в распоряжении которого находится данный документ, в течение 1 (одного) рабочего дня.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Специалист для принятия решения о предоставлении (об отказе в предоставлении) муниципальной услуги запрашивает в рамках межведомственного информационного взаимодействия посредством СМЭВ сведения о регистрации по месту жительства (по месту пребывания) заявителя (заявителей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)в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Министерстве внутренних дел Российской Федерации (далее – МВД России).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Срок подготовки и направления ответа на межведомственный запрос о представлении указанных сведений не может превышать 5 (пяти) рабочих дней со дня поступления межведомственного запроса в 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МВД России в соответствии с частью 3 статьи 7.2 Федерального закона от 27.07.2010 № 210-ФЗ «Об организации предоставления государственных и муниципальных услуг»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Специалист запрашивает в рамках межведомственного информационного взаимодействия посредством СМЭВ документ (сведения, содержащиеся в нём), указанный в подпункте «б» подпункта 6 пункта 2.6 Административного регламента в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Росреестре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для принятия решения о предоставлении (об отказе в предоставлении) муниципальной услуги запрашивает в рамках межведомственного информационного взаимодействия посредством СМЭВ выписку из ЕГРН об объекте недвижимости (о приватизируемом жилом помещении).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документа (сведений, содержащихся в нём), указанного в подпункте 6пункта 2.6 Административного регламента, выписки из ЕГРН об объекте недвижимости не может превышать 3(трёх) рабочих дней со дня поступления межведомственного запроса в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Росреестр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 в соответствии с частью 9 статьи 62 Федерального закона от 13.07.2015 № 218-ФЗ «О государственной регистрации недвижимости».</w:t>
      </w:r>
      <w:proofErr w:type="gramEnd"/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Результатом выполнения административной процедуры является получение документов (сведений, содержащихся в них) из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Росреестра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 МВД России, структурного подразделения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административной процедуры – 7(семь) рабочих дней.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Способом фиксации результата выполнения административной процедуры </w:t>
      </w:r>
      <w:proofErr w:type="gramStart"/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Способом фиксации результата выполнения административной процедуры является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приобщение полученных документов (сведений, указанных в них) из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Росреестра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 МВД России, структурного подразделения уполномоченного органа в сформированное дело.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3.2.3. Рассмотрение документов, принятие решения, подготовка, согласование и подписание результата предоставления муниципальной услуги.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Юридическим фактом, инициирующим начало административной процедуры, является поступление специалисту документов и информации в рамках межведомственного информационного взаимодействия.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3.2.3.1. Рассмотрение заявления и приложенных документов, а также документов (сведений), поступивших в рамках межведомственного информационного взаимодействия, осуществляется в течение 16 (шестнадцати) рабочих дней.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проверяет наличие либо отсутствие оснований для отказа в предоставлении муниципальной услуги, предусмотренных подпунктом 2.8.2 пункта 2.8 Административного регламента.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По результатам рассмотрения заявления и документов при отсутствии оснований для отказа, предусмотренных подпунктом 2.8.2 пункта 2.8 Административного регламента, специалист готовит проект постановления о передаче жилого помещения в собственность граждан (далее – постановление о передаче) (по форме согласно приложению № 3 к Административному регламенту).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обеспечивает согласование указанного проекта с руководителем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передаёт проект постановления о передаче для подписания Руководителю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Проект постановления о передаче подписывается Руководителем уполномоченного органа в течение 1 (одного) рабочего дня.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После подписания Руководителем уполномоченного органа указанного проекта специалист передаёт его на регистрацию.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административных действий составляет 24 (двадцать четыре) рабочих дня.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3.2.3.2. На основании зарегистрированного постановления о передаче специалист готовит проект договора в 3 (трёх) экземплярах.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Первый экземпляр – для уполномоченного органа, второй – для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Росреестра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 третий – для заявителя (заявителей).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подготовки проекта договора составляет 3 (три) рабочих дня.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обеспечивает согласование указанного проекта с руководителем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передаёт проект договора в 3 (трёх) экземплярах для подписания Руководителю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Проект договора в 3 (трёх) экземплярах подписывается Руководителем уполномоченного органа в течение 1 (одного) рабочего дня.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административных действий составляет 6 (шесть) рабочих дней.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3.2.3.3. При наличии оснований для отказа специалист готовит проект постановления об отказ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е(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 указанием информации о причинах отказа).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обеспечивает согласование проекта постановления об отказе с руководителем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Специалист передаёт проект постановления об отказе для подписания Руководителю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Подписание и регистрация проекта постановления об отказе осуществляется в соответствии с подпунктом 3.2.3.1 подпункта 3.2.3 пункта 3.2 Административного регламента.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административных действий составляет 5 (пять) рабочих дней.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Результатами выполнения административной процедуры являются подписанные со стороны уполномоченного органа 3 (три) экземпляра проекта договора или подписанное и зарегистрированное постановление об отказе.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административной процедуры составляет 30 (тридцать) рабочих дней.</w:t>
      </w:r>
    </w:p>
    <w:p w:rsidR="00201488" w:rsidRPr="00201488" w:rsidRDefault="00201488" w:rsidP="002C05A3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регистрации, в том числе в электронной форме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1488" w:rsidRPr="00201488" w:rsidRDefault="00201488" w:rsidP="002C05A3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3.2.4. Уведомление о принятом решении, выдача (направление) заявителю (заявителям) результата предоставления муниципальной услуги.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Юридическим фактом, инициирующим начало административной процедуры, является получение специалистом подписанных Руководителем уполномоченного органа 3 (трёх) экземпляров проекта договора либо подписанного и зарегистрированного постановления об отказе.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После получения подписанных Руководителем уполномоченного органа 3 (трёх) экземпляров проекта договора специалист уведомляет заявителя (заявителей) о принятом решении и направляет заявителю (заявителям) письменное уведомление-приглашение о необходимости явиться в уполномоченный орган для подписания договора с указанием даты и времени.</w:t>
      </w:r>
    </w:p>
    <w:p w:rsidR="00201488" w:rsidRPr="00201488" w:rsidRDefault="00201488" w:rsidP="002C05A3">
      <w:pPr>
        <w:spacing w:after="0" w:line="240" w:lineRule="auto"/>
        <w:ind w:left="40" w:right="20" w:firstLine="68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отказа в предоставлении муниципальной услуги, специалист уведомляет заявителя (заявителей) по номеру телефона, указанному в заявлении, о принятом решении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, уточняет информацию о способе получения заявителем (заявителями) результата предоставления муниципальной услуги – лично в уполномоченном органе либо по почте заказным почтовым отправлением с уведомлением о вручении.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Перед заключением договора специалист осуществляет проверку личност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и(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ей) заявителя (заявителей) и предлагает заявителю (заявителям) ознакомиться с проектом договора, после чего заявитель (заявители) подписывает(ют)3 (три) экземпляра договора.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После подписания договора специалист присваивает договору индивидуальный номер и вносит его в журнал регистрации договоров, порядок ведения которого установлен постановлением администрации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«Об утверждении Инструкции по делопроизводству в администрации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Два экземпляра договора выдаются заявителю (заявителям).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неявки заявителя (заявителей) в уполномоченный орган для подписания договора в течение 5 рабочих дней с даты, содержащейся в уведомлении-приглашении о необходимости подписания договора заявителем (заявителями) далее (уведомление-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softHyphen/>
        <w:t xml:space="preserve"> приглашение), проект договора передаётся специалистом в архив уполномоченного органа для хранения, заявителю повторно направляется уведомление-приглашение.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201488" w:rsidRPr="00201488" w:rsidRDefault="00201488" w:rsidP="002C05A3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административной процедуры составляет 3 (три) рабочих дня.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регистрации, в том числе в электронной форме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000000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3.3. Порядок осуществления административных процедур в электронной форме, в том числе с использованием Единого портала, в соответствии с 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lastRenderedPageBreak/>
        <w:t>положениями статьи 10 Федерального закона от 27.07.2010 № 210-ФЗ «Об организации предоставления государственных и муниципальных услуг»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Информирование заявителей о порядке предоставления муниципальной услуги осуществляется в соответствии с подпунктом 1.3.1 пункта 1.3 Административного регламента.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Заявитель может подать заявление в форме электронного документа через Единый портал, подписанное простой электронной подписью.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если право на участие в приватизации жилого помещения (объекта приватизации) имеют несколько граждан, то заявление на приватизацию в электронной форме подаётся одним из указанных лиц, даже в случае его отказа от участия в приватизации.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течение 2 (двух) рабочих дней заявителю в личный кабинет заявителя на Едином портале, а также на электронную почту заявителя направляется информация о дате и времени, когда остальные граждане, имеющие право на участие в приватизации жилого помещения (объекта приватизации) (заявители) должны явиться в уполномоченный орган для подписания указанного выше заявления на приватизацию, а также представления заявлений об отказе, в случае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отказа от участия в приватизации кого-либо из указанных лиц.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При направлении заявления о предоставлении муниципальной услуги в электронной форме, подписанного простой электронной подписью через Единый портал, заявитель, направивший такое заявление, не позднее 2 (двух) рабочих дней со дня поступления заявления о предоставлении муниципальной услуги обязан представить в уполномоченный орган документы, указанные в пункте 2.6 Административного регламента, обязанность по предоставлению которых возложена на заявителя (за исключением заявлений об отказе других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участников приватизации (заявителей) (подпункт 2 пункта 2.6 Административного регламента).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Если заявитель решил направить документы необходимые для предоставления муниципальной услуги (за исключением документов, которые заявитель вправе представить по собственной инициативе и своего заявления об отказе, заявлений об отказе других участников приватизации (заявителей)) в электронной форме, они должны соответствовать следующим требованиям: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документы направляются в виде отдельных файлов в формате 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doc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 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docx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 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odt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 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pdf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 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tiff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 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jpeg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(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jpg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), 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xls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 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xlsx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количество файлов должно соответствовать количеству документов, а наименование файла должно позволять идентифицировать документ;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качество представляемых в электронной форме документов должно позволять в полном объёме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документы в электронной форме, прикладываемые к заявлению, подписаны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Документы в электронной форме, прикладываемые к заявлению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3.3.3. Получение заявителем сведений о ходе выполнения запроса о предоставлении муниципальной услуги.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заявителя, а также направления сообщения на электронную почту заявителя об изменении статуса запроса.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После подписания результата предоставления муниципальной услуги Руководителем уполномоченного органа в личный кабинет заявителя на Единый портал направляется уведомление-приглашение о необходимости явиться в уполномоченный орган для подписания договора с указанием даты и времени либо уведомление о возможности получить 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постановление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об отказе.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3.4. Порядок выполнения ОГКУ «Правительство для граждан» административных процедур при предоставлении муниципальной услуги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Информирование заявителей о порядке предоставления муниципальной услуги осуществляется путём: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личного обращения заявителя;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 справочному телефону.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Информацию о ходе выполнения запроса заявитель может получить лично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или по справочному телефону (8422) 37-31-31.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3.4.2.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Ответственным за выполнение административной процедуры, предусмотренной Административным регламентом, в ОГКУ «Правительство для граждан» является работник ОГКУ «Правительство для граждан».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Основанием для начала административной процедуры является поступление заявления и документов (пункт 2.6 Административного регламента) в ОГКУ «Правительство для граждан».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Заявителю (заявителям), подавшем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у(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им)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Регистрация заявления и прилагаемых к нему документов в ОГКУ «Правительство для граждан» осуществляется в автоматизированной информационной системе многофункциональных центров предоставления государственных и муниципальных услуг в момент обращения заявителя.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заявителей.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3.4.3.Иные действия, необходимые для предоставления муниципальной услуги.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3.5. Порядок исправления допущенных опечаток и (или) ошибок в выданных</w:t>
      </w: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000000"/>
          <w:sz w:val="26"/>
        </w:rPr>
        <w:t>в результате предоставления муниципальной услуги документах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3.5.1. Приём и регистрация заявления и документов, необходимых для исправления допущенных опечаток и (или) ошибок.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(заявители)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опечаток и (или) ошибок).</w:t>
      </w:r>
      <w:proofErr w:type="gramEnd"/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Основанием для начала административной процедуры является обращение заявителя в уполномоченный орган с заявлением об исправлении опечаток и (или) ошибок.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обращении за исправлением допущенных опечаток и (или) ошибок в результате предоставления муниципальной услуги заявитель представляет: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об исправлении опечаток и (или) ошибок;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имеющие юридическую силу содержащие правильные данные;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выданный уполномоченным органом документ по результатам предоставления муниципальной услуги, в котором содержатся допущенные опечатки и (или) ошибки.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Заявление 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об исправлении опечаток и (или) ошибок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свободной форме должно содержать: фамили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ю(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и), имя(имена), отчество(а) (последнее – при наличии) заявителя (заявителей), почтовый индекс, адрес, номер (номера) контактного телефона, указание способа информирования о готовности результата.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Приём и регистрация заявления 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об исправлении опечаток и (или) ошибок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осуществляется в соответствии с подпунктом 3.2.1 пункта 3.2 Административного регламента.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выполнения административной процедуры является передача специалисту зарегистрированного заявления 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об исправлении опечаток и (или) ошибок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 приложенным к нему пакетом документов с визой Руководителя уполномоченного органа для работы.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административной процедуры составляет 1 (один) рабочий день.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3.5.2.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Рассмотрение поступившего заявления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 об исправлении опечаток и (или) ошибок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, оформление нового исправленного документа, уведомление о готовности документа, подписание и выдача нового исправленного документа.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Основанием для начала административной процедуры являются зарегистрированное заявление об исправлении опечаток и (или) ошибок и представленные документы.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 рассматривает заявление об исправлении опечаток и (или) ошибок и прилагаемые документы и приступает к исправлению опечаток и (или) ошибок, подготовке дополнительного соглашения к договору (в случае наличия опечаток или ошибок в договоре) либо проекта постановления о внесении изменений в постановление о передаче (о внесении изменений в постановление об отказе) (далее – проект постановления о внесении изменений, постановление о внесении изменений</w:t>
      </w:r>
      <w:proofErr w:type="gramEnd"/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) (в случае наличия опечаток или ошибок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соответствующем постановлении).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Оформление нового исправленного документа либо проекта постановления о внесении изменений осуществляется в порядке,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установленном в подпункте 3.2.3пункта 3.2 Административного регламента.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Уведомление о готовности нового исправленного документа,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 проекта постановления о внесении изменений,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подписание, регистрация и выдача нового исправленного документа, 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проекта постановления о внесении изменений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осуществляются в соответствии с подпунктами 3.2.3 – 3.2.4 пункта 3.2 Административного регламента.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Результатом выполнения административной процедуры является выдача нового исправленного документа.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Максимальный срок выполнения административной процедуры составляет 20 (двадцать) рабочих дней.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Оригинал документа, в котором содержатся допущенные опечатки и (или) ошибки, после выдачи заявителю нового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исправленного документа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остается у заявителя.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4.         Формы </w:t>
      </w:r>
      <w:proofErr w:type="gramStart"/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контроля за</w:t>
      </w:r>
      <w:proofErr w:type="gramEnd"/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 исполнением административного регламента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4.1. Порядок осуществления текущего </w:t>
      </w:r>
      <w:proofErr w:type="gramStart"/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контроля за</w:t>
      </w:r>
      <w:proofErr w:type="gramEnd"/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4.1.1. Текущий 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контроль за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начальником отдела по управлению 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муниципальной собственностью</w:t>
      </w:r>
      <w:r w:rsidR="002C05A3"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 земельным отношениям администрации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контроля за</w:t>
      </w:r>
      <w:proofErr w:type="gramEnd"/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 полнотой и качеством предоставления муниципальной услуги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4.2.1. В целях осуществления 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контроля за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Проверки полноты и качества предоставления муниципальной услуги осуществляются на основании 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Плана проведения проверок исполнения административных регламентов предоставления муниципальных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услуг, утвержденного Главой администрации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4.2.2. Проверки могут быть плановыми и внеплановыми.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квартал.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201488" w:rsidRPr="00201488" w:rsidRDefault="00201488" w:rsidP="002C05A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4.4. Положения, характеризующие требования к порядку и формам </w:t>
      </w:r>
      <w:proofErr w:type="gramStart"/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контроля за</w:t>
      </w:r>
      <w:proofErr w:type="gramEnd"/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4.4.1. Порядок и формы 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контроля за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предоставлением муниципальной услуги должны отвечать требованиям непрерывности и действенности (эффективности). Руководителем аппарата администрации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4.4.2. 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Контроль за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201488" w:rsidRPr="00201488" w:rsidRDefault="00201488" w:rsidP="002C0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5. </w:t>
      </w:r>
      <w:proofErr w:type="gramStart"/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Досудебный (внесудебный) порядок обжалования решений и действий (бездействия) уполномоченного органа, многофункционального центра, 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lastRenderedPageBreak/>
        <w:t>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5.1. </w:t>
      </w:r>
      <w:proofErr w:type="gramStart"/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Информация для заинтересованных лиц об их праве на досудебное (внесудебное) обжалование действий (бездействия) и (или) решений,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принятых (осуществленных) в ходе предоставления муниципальной услуги (далее – жалоба)</w:t>
      </w:r>
      <w:proofErr w:type="gramEnd"/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Заявитель вправе подать жалобу на уполномоченный орган, его должностное лицо, либо муниципальных служащих, а также на ОГКУ «Правительство для граждан», руководителя ОГКУ «Правительство для граждан» либо его работников.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5.2. Органы местного самоуправления, организации и уполномоченные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Жалобы на решение и (или) действия (бездействие) работника ОГКУ «Правительство для граждан» рассматриваются руководителем ОГКУ «Правительство для граждан».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Жалобы на решения и (или) действия (бездействие), принятые (осуществляемые) руководителем ОГКУ «Правительство для граждан», направляются в Правительство Ульяновской области и рассматриваются Правительством Ульяновской области в порядке, установленном постановлением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действия (бездействие) областного государственного казенного учреждения «Корпорация развития </w:t>
      </w:r>
      <w:proofErr w:type="spellStart"/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интернет-технологий</w:t>
      </w:r>
      <w:proofErr w:type="spellEnd"/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многофункциональный центр предоставления государственных и муниципальных услуг в Ульяновской области».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5.3. Способы информирования заявителей о порядке подачи и рассмотрения жалобы,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в том числе с использованием Единого портала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постановление Правительства Российской Федерации от 20.11.2012№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Кодекс Ульяновской области об административных правонарушениях;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постановление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 действия (бездействие) областного государственного казенного учреждения «Корпорация развития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интернет-технологий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- многофункциональный центр предоставления государственных и муниципальных услуг в Ульяновской области»;</w:t>
      </w:r>
      <w:proofErr w:type="gramEnd"/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постановление Правительства Ульяновской области от 24.07.2013 № 316-П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 казенного учреждения «Корпорация развития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интернет-технологий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- многофункциональный центр предоставления государственных и муниципальных услуг в Ульяновской области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» и его работников»;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Информация, указанная в пунктах 5.1 – 5.4 Административного регламента, размещена на официальном сайте уполномоченного органа, Едином портале.</w:t>
      </w: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05A3" w:rsidRDefault="002C05A3" w:rsidP="002C0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01488" w:rsidRPr="00201488" w:rsidRDefault="00201488" w:rsidP="002C05A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№ 1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 Административному регламенту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201488" w:rsidRPr="00201488" w:rsidTr="00201488">
        <w:trPr>
          <w:trHeight w:val="413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88" w:rsidRPr="00201488" w:rsidRDefault="00201488" w:rsidP="00201488">
            <w:pPr>
              <w:shd w:val="clear" w:color="auto" w:fill="FFFFFF"/>
              <w:spacing w:after="0" w:line="240" w:lineRule="auto"/>
              <w:ind w:left="5387" w:right="-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Главе администрации муниципального образования</w:t>
            </w:r>
          </w:p>
          <w:p w:rsidR="00201488" w:rsidRPr="00201488" w:rsidRDefault="00201488" w:rsidP="00201488">
            <w:pPr>
              <w:shd w:val="clear" w:color="auto" w:fill="FFFFFF"/>
              <w:spacing w:after="0" w:line="240" w:lineRule="auto"/>
              <w:ind w:left="5387" w:right="-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2C0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Старокулаткинский</w:t>
            </w:r>
            <w:r w:rsidRPr="002014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район»              </w:t>
            </w: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  <w:r w:rsidRPr="002014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hd w:val="clear" w:color="auto" w:fill="FFFFFF"/>
              <w:spacing w:after="0" w:line="240" w:lineRule="auto"/>
              <w:ind w:left="5387" w:right="-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______________________________</w:t>
            </w:r>
          </w:p>
          <w:p w:rsidR="00201488" w:rsidRPr="00201488" w:rsidRDefault="00201488" w:rsidP="00201488">
            <w:pPr>
              <w:spacing w:after="88" w:line="240" w:lineRule="auto"/>
              <w:ind w:left="5387"/>
              <w:jc w:val="center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i/>
                <w:iCs/>
                <w:color w:val="E8611F"/>
                <w:kern w:val="36"/>
                <w:sz w:val="26"/>
              </w:rPr>
              <w:t>(Ф.И.О. (последнее – при наличии) заявителя/заявителей)</w:t>
            </w:r>
          </w:p>
          <w:p w:rsidR="00201488" w:rsidRPr="00201488" w:rsidRDefault="00201488" w:rsidP="00201488">
            <w:pPr>
              <w:spacing w:after="88" w:line="240" w:lineRule="auto"/>
              <w:ind w:left="5387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__________________________________________________________________________________________</w:t>
            </w:r>
          </w:p>
          <w:p w:rsidR="00201488" w:rsidRPr="00201488" w:rsidRDefault="00201488" w:rsidP="00201488">
            <w:pPr>
              <w:spacing w:after="88" w:line="240" w:lineRule="auto"/>
              <w:ind w:left="5387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Номер (номера) контактного телефона______________________</w:t>
            </w:r>
          </w:p>
          <w:p w:rsidR="00201488" w:rsidRPr="00201488" w:rsidRDefault="00201488" w:rsidP="00201488">
            <w:pPr>
              <w:spacing w:after="88" w:line="240" w:lineRule="auto"/>
              <w:jc w:val="center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pacing w:after="88" w:line="240" w:lineRule="auto"/>
              <w:jc w:val="center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ЗАЯВЛЕНИЕ</w:t>
            </w:r>
          </w:p>
          <w:p w:rsidR="00201488" w:rsidRPr="00201488" w:rsidRDefault="00201488" w:rsidP="00201488">
            <w:pPr>
              <w:spacing w:after="88" w:line="240" w:lineRule="auto"/>
              <w:jc w:val="both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pacing w:after="88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На основании Закона Российской Федерации от 04.07.1991 № 1541-1</w:t>
            </w: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br/>
              <w:t>«О приватизации жилищного фонда в Российской Федерации» я (мы) ___________________________________________________________________________________________________________________________________________________________________________________________________________</w:t>
            </w:r>
          </w:p>
          <w:p w:rsidR="00201488" w:rsidRPr="00201488" w:rsidRDefault="00201488" w:rsidP="00201488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</w:rPr>
              <w:t>(Ф.И.О. (последнее – при наличии))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________________________________________________________________________________________________________________________________________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_______________________________________________________________________</w:t>
            </w: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_________________________________________________________________</w:t>
            </w:r>
          </w:p>
          <w:p w:rsidR="00201488" w:rsidRPr="00201488" w:rsidRDefault="00201488" w:rsidP="00201488">
            <w:pPr>
              <w:spacing w:after="88" w:line="240" w:lineRule="auto"/>
              <w:jc w:val="both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прошу (просим) передать в (собственность/долевую собственность) занимаемое мно</w:t>
            </w:r>
            <w:proofErr w:type="gramStart"/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й(</w:t>
            </w:r>
            <w:proofErr w:type="gramEnd"/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нами)</w:t>
            </w: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br/>
            </w:r>
            <w:r w:rsidRPr="00201488">
              <w:rPr>
                <w:rFonts w:ascii="Times New Roman" w:eastAsia="Times New Roman" w:hAnsi="Times New Roman" w:cs="Times New Roman"/>
                <w:i/>
                <w:iCs/>
                <w:color w:val="E8611F"/>
                <w:kern w:val="36"/>
                <w:sz w:val="26"/>
              </w:rPr>
              <w:t>                                                               (нужное подчеркнуть)</w:t>
            </w:r>
          </w:p>
          <w:p w:rsidR="00201488" w:rsidRPr="00201488" w:rsidRDefault="00201488" w:rsidP="00201488">
            <w:pPr>
              <w:spacing w:after="88" w:line="240" w:lineRule="auto"/>
              <w:jc w:val="both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жилое помещение по договору найм</w:t>
            </w:r>
            <w:proofErr w:type="gramStart"/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а(</w:t>
            </w:r>
            <w:proofErr w:type="gramEnd"/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аренды), расположенное по адресу:</w:t>
            </w: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br/>
            </w:r>
            <w:r w:rsidRPr="00201488">
              <w:rPr>
                <w:rFonts w:ascii="Times New Roman" w:eastAsia="Times New Roman" w:hAnsi="Times New Roman" w:cs="Times New Roman"/>
                <w:i/>
                <w:iCs/>
                <w:color w:val="E8611F"/>
                <w:kern w:val="36"/>
                <w:sz w:val="26"/>
              </w:rPr>
              <w:t>(нужное подчеркнуть)</w:t>
            </w:r>
          </w:p>
          <w:p w:rsidR="00201488" w:rsidRPr="00201488" w:rsidRDefault="00201488" w:rsidP="00201488">
            <w:pPr>
              <w:spacing w:after="88" w:line="240" w:lineRule="auto"/>
              <w:jc w:val="center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____________________________________________________________________</w:t>
            </w: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br/>
            </w:r>
            <w:r w:rsidRPr="00201488">
              <w:rPr>
                <w:rFonts w:ascii="Times New Roman" w:eastAsia="Times New Roman" w:hAnsi="Times New Roman" w:cs="Times New Roman"/>
                <w:i/>
                <w:iCs/>
                <w:color w:val="E8611F"/>
                <w:kern w:val="36"/>
                <w:sz w:val="26"/>
              </w:rPr>
              <w:t>(населённый пункт, улица, номер дома, номер квартиры)</w:t>
            </w:r>
          </w:p>
          <w:p w:rsidR="00201488" w:rsidRPr="00201488" w:rsidRDefault="00201488" w:rsidP="00201488">
            <w:pPr>
              <w:spacing w:after="88" w:line="240" w:lineRule="auto"/>
              <w:jc w:val="both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____________________________________________________________________.</w:t>
            </w:r>
          </w:p>
          <w:p w:rsidR="00201488" w:rsidRPr="00201488" w:rsidRDefault="00201488" w:rsidP="00201488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</w:rPr>
              <w:t>(кому, Ф.И.О. (последнее – при наличии) (в случае обращения нескольких заявителей))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На указанной площади проживают: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1090"/>
              <w:gridCol w:w="995"/>
              <w:gridCol w:w="1251"/>
              <w:gridCol w:w="1640"/>
              <w:gridCol w:w="1275"/>
              <w:gridCol w:w="1601"/>
              <w:gridCol w:w="907"/>
            </w:tblGrid>
            <w:tr w:rsidR="00201488" w:rsidRPr="00201488">
              <w:trPr>
                <w:trHeight w:val="1134"/>
              </w:trPr>
              <w:tc>
                <w:tcPr>
                  <w:tcW w:w="51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 xml:space="preserve">№ </w:t>
                  </w:r>
                  <w:proofErr w:type="spellStart"/>
                  <w:proofErr w:type="gramStart"/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/</w:t>
                  </w:r>
                  <w:proofErr w:type="spellStart"/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Фамилия, имя, отчество (последнее – при наличии) полностью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Дата рождения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Родственные отношения</w:t>
                  </w:r>
                </w:p>
              </w:tc>
              <w:tc>
                <w:tcPr>
                  <w:tcW w:w="2127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Данные документа, удостоверяющего личность (свидетельства о рождении): серия, номер, дата выдачи, кем выдан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Адреса мест жительства</w:t>
                  </w: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br/>
                    <w:t>за период</w:t>
                  </w: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br/>
                    <w:t>с 1991 года по сегодняшний день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Согласие</w:t>
                  </w:r>
                </w:p>
                <w:p w:rsidR="00201488" w:rsidRPr="00201488" w:rsidRDefault="00201488" w:rsidP="002014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6"/>
                    </w:rPr>
                    <w:t>(</w:t>
                  </w:r>
                  <w:proofErr w:type="spellStart"/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указать</w:t>
                  </w:r>
                  <w:r w:rsidRPr="00201488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6"/>
                    </w:rPr>
                    <w:t>согласен</w:t>
                  </w:r>
                  <w:proofErr w:type="spellEnd"/>
                  <w:r w:rsidRPr="00201488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6"/>
                    </w:rPr>
                    <w:t xml:space="preserve">/ </w:t>
                  </w:r>
                  <w:proofErr w:type="gramStart"/>
                  <w:r w:rsidRPr="00201488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6"/>
                    </w:rPr>
                    <w:t>согласен</w:t>
                  </w:r>
                  <w:proofErr w:type="gramEnd"/>
                  <w:r w:rsidRPr="00201488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6"/>
                    </w:rPr>
                    <w:t xml:space="preserve"> без моего участия)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Подпись</w:t>
                  </w:r>
                </w:p>
              </w:tc>
            </w:tr>
            <w:tr w:rsidR="00201488" w:rsidRPr="00201488">
              <w:tc>
                <w:tcPr>
                  <w:tcW w:w="516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</w:tr>
            <w:tr w:rsidR="00201488" w:rsidRPr="00201488">
              <w:tc>
                <w:tcPr>
                  <w:tcW w:w="516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488" w:rsidRPr="00201488" w:rsidRDefault="00201488" w:rsidP="00201488">
                  <w:pPr>
                    <w:spacing w:before="28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01488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201488" w:rsidRPr="00201488" w:rsidRDefault="00201488" w:rsidP="00201488">
            <w:pPr>
              <w:spacing w:after="88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pacing w:after="88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К заявлению прилагаются:</w:t>
            </w:r>
          </w:p>
          <w:p w:rsidR="00201488" w:rsidRPr="00201488" w:rsidRDefault="00201488" w:rsidP="00201488">
            <w:pPr>
              <w:spacing w:after="88" w:line="240" w:lineRule="auto"/>
              <w:ind w:firstLine="709"/>
              <w:jc w:val="both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1. __________________________________________________________________;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…</w:t>
            </w:r>
          </w:p>
          <w:p w:rsidR="00201488" w:rsidRPr="00201488" w:rsidRDefault="00201488" w:rsidP="00201488">
            <w:pPr>
              <w:spacing w:after="88" w:line="240" w:lineRule="auto"/>
              <w:jc w:val="right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«____»____________ 20___ г.</w:t>
            </w:r>
          </w:p>
          <w:p w:rsidR="00201488" w:rsidRPr="00201488" w:rsidRDefault="00201488" w:rsidP="00201488">
            <w:pPr>
              <w:spacing w:after="88" w:line="240" w:lineRule="auto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Подписи членов семьи           __________________________________</w:t>
            </w:r>
          </w:p>
          <w:p w:rsidR="00201488" w:rsidRPr="00201488" w:rsidRDefault="00201488" w:rsidP="00201488">
            <w:pPr>
              <w:spacing w:after="88" w:line="240" w:lineRule="auto"/>
              <w:jc w:val="both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удостоверяю:  </w:t>
            </w: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br/>
            </w:r>
            <w:r w:rsidRPr="00201488">
              <w:rPr>
                <w:rFonts w:ascii="Times New Roman" w:eastAsia="Times New Roman" w:hAnsi="Times New Roman" w:cs="Times New Roman"/>
                <w:i/>
                <w:iCs/>
                <w:color w:val="E8611F"/>
                <w:kern w:val="36"/>
                <w:sz w:val="26"/>
              </w:rPr>
              <w:t>(Ф.И.О., должность, подпись должностного лица)</w:t>
            </w:r>
          </w:p>
          <w:p w:rsidR="00201488" w:rsidRPr="00201488" w:rsidRDefault="00201488" w:rsidP="00201488">
            <w:pPr>
              <w:spacing w:after="88" w:line="240" w:lineRule="auto"/>
              <w:ind w:firstLine="5812"/>
              <w:jc w:val="right"/>
              <w:outlineLvl w:val="0"/>
              <w:rPr>
                <w:rFonts w:ascii="Arial" w:eastAsia="Times New Roman" w:hAnsi="Arial" w:cs="Arial"/>
                <w:color w:val="E8611F"/>
                <w:kern w:val="36"/>
                <w:sz w:val="32"/>
                <w:szCs w:val="32"/>
              </w:rPr>
            </w:pPr>
            <w:r w:rsidRPr="00201488">
              <w:rPr>
                <w:rFonts w:ascii="Times New Roman" w:eastAsia="Times New Roman" w:hAnsi="Times New Roman" w:cs="Times New Roman"/>
                <w:color w:val="E8611F"/>
                <w:kern w:val="36"/>
                <w:sz w:val="26"/>
                <w:szCs w:val="26"/>
              </w:rPr>
              <w:t>«____»____________ 20___ г.</w:t>
            </w:r>
          </w:p>
        </w:tc>
      </w:tr>
    </w:tbl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В соответствии с требованиями части 3 статьи 7 Федерального закона от 27.07.2010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Я (мы) ____________________________________________________________________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(Ф.И.О. (последнее – при наличии))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подтвержда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ю(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ем) своё согласие ____________________________________________________________________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(далее – Оператор) на обработку моих персональных данных в целях предоставления муниципальной услуги «Приватизация жилых помещений муниципального жилищного фонда» (далее – муниципальная услуга).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 персональным данным, на обработку которых даётся моё (наше) согласие, относятся: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- фамилия, имя, отчество;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- данные документа, удостоверяющего личность (серия, номер, когда и кем выдан);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- дата;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- адрес регистрации по месту жительства (месту пребывания);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- сведения, содержащие информацию о номере домашнего телефона, мобильного телефона.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Подтвержда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ю(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ем) своё согласие на обработку персональных данных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и информации, необходимых для предоставления муниципальной услуги, 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в соответствии с законодательством Российской Федерации), в том числе в автоматизированном режиме в целях предоставления муниципальной услуги.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Я (мы) подтвержда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ю(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ем), что мне (нам) известно о праве отозвать своё согласие посредством составления соответствующего письменного документа, который может быть направлен мной (нами) в адрес Оператора. В случае моего 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(нашего)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статьи 6, части 2 статьи 10 и части 2 статьи 11 Федерального закона от 27.07.2006 №152-ФЗ «О персональных данных».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Согласие действует _________________________________________________.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(срок действия)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«____»____________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20___ г.</w:t>
      </w:r>
    </w:p>
    <w:p w:rsidR="00201488" w:rsidRPr="00201488" w:rsidRDefault="00201488" w:rsidP="002C05A3">
      <w:pPr>
        <w:spacing w:after="0" w:line="240" w:lineRule="auto"/>
        <w:ind w:firstLine="5387"/>
        <w:jc w:val="both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ind w:firstLine="5103"/>
        <w:jc w:val="both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Субъекты персональных данных:</w:t>
      </w:r>
    </w:p>
    <w:p w:rsidR="00201488" w:rsidRPr="00201488" w:rsidRDefault="00201488" w:rsidP="002C05A3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_____________________________________</w:t>
      </w:r>
    </w:p>
    <w:p w:rsidR="00201488" w:rsidRPr="00201488" w:rsidRDefault="00201488" w:rsidP="002C05A3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(подпись/ Ф.И.О. (последнее – при наличии))</w:t>
      </w:r>
    </w:p>
    <w:p w:rsidR="00201488" w:rsidRPr="00201488" w:rsidRDefault="00201488" w:rsidP="002C05A3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_____________________________________</w:t>
      </w:r>
    </w:p>
    <w:p w:rsidR="00201488" w:rsidRPr="00201488" w:rsidRDefault="00201488" w:rsidP="002C05A3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_____________________________________</w:t>
      </w:r>
    </w:p>
    <w:p w:rsidR="00201488" w:rsidRPr="00201488" w:rsidRDefault="00201488" w:rsidP="002C05A3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№ 2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 Административному регламенту</w:t>
      </w:r>
    </w:p>
    <w:p w:rsidR="00201488" w:rsidRPr="00201488" w:rsidRDefault="00201488" w:rsidP="00201488">
      <w:pPr>
        <w:shd w:val="clear" w:color="auto" w:fill="FFFFFF"/>
        <w:spacing w:after="0" w:line="240" w:lineRule="auto"/>
        <w:ind w:left="5670" w:right="-1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01488" w:rsidRPr="00201488" w:rsidRDefault="00201488" w:rsidP="00201488">
      <w:pPr>
        <w:shd w:val="clear" w:color="auto" w:fill="FFFFFF"/>
        <w:spacing w:after="0" w:line="240" w:lineRule="auto"/>
        <w:ind w:left="5103" w:right="-1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Главе администрации муниципального образования</w:t>
      </w:r>
    </w:p>
    <w:p w:rsidR="00201488" w:rsidRPr="00201488" w:rsidRDefault="00201488" w:rsidP="00201488">
      <w:pPr>
        <w:shd w:val="clear" w:color="auto" w:fill="FFFFFF"/>
        <w:spacing w:after="0" w:line="240" w:lineRule="auto"/>
        <w:ind w:left="5103" w:right="-1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2C05A3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000000"/>
          <w:sz w:val="26"/>
          <w:szCs w:val="26"/>
        </w:rPr>
        <w:t>  район»              </w:t>
      </w:r>
    </w:p>
    <w:p w:rsidR="00201488" w:rsidRPr="00201488" w:rsidRDefault="00201488" w:rsidP="00201488">
      <w:pPr>
        <w:spacing w:after="88" w:line="240" w:lineRule="auto"/>
        <w:ind w:left="5103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Ф.И.О. (последнее – при наличии)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left="5103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</w:t>
      </w:r>
    </w:p>
    <w:p w:rsidR="00201488" w:rsidRPr="00201488" w:rsidRDefault="00201488" w:rsidP="00201488">
      <w:pPr>
        <w:spacing w:after="88" w:line="240" w:lineRule="auto"/>
        <w:ind w:left="5103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Данные документа, удостоверяющего личность ________________________________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left="5103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</w:t>
      </w:r>
    </w:p>
    <w:p w:rsidR="00201488" w:rsidRPr="00201488" w:rsidRDefault="00201488" w:rsidP="00201488">
      <w:pPr>
        <w:spacing w:after="88" w:line="240" w:lineRule="auto"/>
        <w:ind w:left="5103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lastRenderedPageBreak/>
        <w:t>Номер (номера) контактного телефона</w:t>
      </w:r>
    </w:p>
    <w:p w:rsidR="00201488" w:rsidRPr="00201488" w:rsidRDefault="00201488" w:rsidP="00201488">
      <w:pPr>
        <w:spacing w:after="88" w:line="240" w:lineRule="auto"/>
        <w:ind w:left="5103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________________________________</w:t>
      </w:r>
    </w:p>
    <w:p w:rsidR="00201488" w:rsidRPr="00201488" w:rsidRDefault="00201488" w:rsidP="00201488">
      <w:pPr>
        <w:spacing w:after="88" w:line="240" w:lineRule="auto"/>
        <w:jc w:val="center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 </w:t>
      </w:r>
    </w:p>
    <w:p w:rsidR="00201488" w:rsidRPr="00201488" w:rsidRDefault="00201488" w:rsidP="00201488">
      <w:pPr>
        <w:spacing w:after="88" w:line="240" w:lineRule="auto"/>
        <w:jc w:val="center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 </w:t>
      </w:r>
    </w:p>
    <w:p w:rsidR="002C05A3" w:rsidRDefault="002C05A3" w:rsidP="00201488">
      <w:pPr>
        <w:spacing w:after="88" w:line="240" w:lineRule="auto"/>
        <w:jc w:val="center"/>
        <w:outlineLvl w:val="0"/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</w:pPr>
    </w:p>
    <w:p w:rsidR="002C05A3" w:rsidRDefault="002C05A3" w:rsidP="00201488">
      <w:pPr>
        <w:spacing w:after="88" w:line="240" w:lineRule="auto"/>
        <w:jc w:val="center"/>
        <w:outlineLvl w:val="0"/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</w:pPr>
    </w:p>
    <w:p w:rsidR="002C05A3" w:rsidRDefault="002C05A3" w:rsidP="00201488">
      <w:pPr>
        <w:spacing w:after="88" w:line="240" w:lineRule="auto"/>
        <w:jc w:val="center"/>
        <w:outlineLvl w:val="0"/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</w:pPr>
    </w:p>
    <w:p w:rsidR="002C05A3" w:rsidRDefault="002C05A3" w:rsidP="00201488">
      <w:pPr>
        <w:spacing w:after="88" w:line="240" w:lineRule="auto"/>
        <w:jc w:val="center"/>
        <w:outlineLvl w:val="0"/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</w:pPr>
    </w:p>
    <w:p w:rsidR="00201488" w:rsidRPr="00201488" w:rsidRDefault="00201488" w:rsidP="00201488">
      <w:pPr>
        <w:spacing w:after="88" w:line="240" w:lineRule="auto"/>
        <w:jc w:val="center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ЗАЯВЛЕНИЕ</w:t>
      </w:r>
    </w:p>
    <w:p w:rsidR="00201488" w:rsidRPr="00201488" w:rsidRDefault="00201488" w:rsidP="00201488">
      <w:pPr>
        <w:spacing w:after="88" w:line="240" w:lineRule="auto"/>
        <w:jc w:val="both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 </w:t>
      </w:r>
    </w:p>
    <w:p w:rsidR="00201488" w:rsidRPr="00201488" w:rsidRDefault="00201488" w:rsidP="00201488">
      <w:pPr>
        <w:spacing w:after="88" w:line="240" w:lineRule="auto"/>
        <w:ind w:firstLine="709"/>
        <w:jc w:val="both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Прошу не включать меня в число участников общей собственности приватизируемого жилого помещения, находящегося по адресу: ____________________________________________________________________</w:t>
      </w:r>
    </w:p>
    <w:p w:rsidR="00201488" w:rsidRPr="00201488" w:rsidRDefault="00201488" w:rsidP="00201488">
      <w:pPr>
        <w:spacing w:after="88" w:line="240" w:lineRule="auto"/>
        <w:jc w:val="both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____________________________________________________________________.</w:t>
      </w:r>
    </w:p>
    <w:p w:rsidR="00201488" w:rsidRPr="00201488" w:rsidRDefault="00201488" w:rsidP="00201488">
      <w:pPr>
        <w:spacing w:after="88" w:line="240" w:lineRule="auto"/>
        <w:jc w:val="center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i/>
          <w:iCs/>
          <w:color w:val="E8611F"/>
          <w:kern w:val="36"/>
          <w:sz w:val="26"/>
        </w:rPr>
        <w:t>(населённый пункт, улица, номер дома, номер квартиры)</w:t>
      </w:r>
    </w:p>
    <w:p w:rsidR="00201488" w:rsidRPr="00201488" w:rsidRDefault="00201488" w:rsidP="00201488">
      <w:pPr>
        <w:spacing w:after="88" w:line="240" w:lineRule="auto"/>
        <w:ind w:firstLine="709"/>
        <w:jc w:val="both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Решение принято мною осознанно. Правовые последствия отказа от участия в приватизации жилого помещения мне разъяснены и понятны.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after="88" w:line="240" w:lineRule="auto"/>
        <w:jc w:val="right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Подпись:____________________________</w:t>
      </w:r>
    </w:p>
    <w:p w:rsidR="00201488" w:rsidRPr="00201488" w:rsidRDefault="00201488" w:rsidP="00201488">
      <w:pPr>
        <w:spacing w:after="88" w:line="240" w:lineRule="auto"/>
        <w:jc w:val="right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i/>
          <w:iCs/>
          <w:color w:val="E8611F"/>
          <w:kern w:val="36"/>
          <w:sz w:val="26"/>
        </w:rPr>
        <w:t> (подпись/ Ф.И.О. (последнее – при наличии))</w:t>
      </w:r>
    </w:p>
    <w:p w:rsidR="00201488" w:rsidRPr="00201488" w:rsidRDefault="00201488" w:rsidP="00201488">
      <w:pPr>
        <w:spacing w:after="88" w:line="240" w:lineRule="auto"/>
        <w:ind w:firstLine="4536"/>
        <w:jc w:val="both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 </w:t>
      </w:r>
    </w:p>
    <w:p w:rsidR="00201488" w:rsidRPr="00201488" w:rsidRDefault="00201488" w:rsidP="00201488">
      <w:pPr>
        <w:spacing w:after="88" w:line="240" w:lineRule="auto"/>
        <w:ind w:left="4395"/>
        <w:jc w:val="both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Подпись удостоверяю:________________________</w:t>
      </w: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br/>
        <w:t>_____________________________________</w:t>
      </w:r>
    </w:p>
    <w:p w:rsidR="00201488" w:rsidRPr="00201488" w:rsidRDefault="00201488" w:rsidP="00201488">
      <w:pPr>
        <w:spacing w:after="88" w:line="240" w:lineRule="auto"/>
        <w:jc w:val="right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i/>
          <w:iCs/>
          <w:color w:val="E8611F"/>
          <w:kern w:val="36"/>
          <w:sz w:val="26"/>
        </w:rPr>
        <w:t>(Ф.И.О., должность, подпись должностного лица)</w:t>
      </w:r>
    </w:p>
    <w:p w:rsidR="00201488" w:rsidRPr="00201488" w:rsidRDefault="00201488" w:rsidP="00201488">
      <w:pPr>
        <w:spacing w:after="88" w:line="240" w:lineRule="auto"/>
        <w:ind w:firstLine="4536"/>
        <w:jc w:val="both"/>
        <w:outlineLvl w:val="0"/>
        <w:rPr>
          <w:rFonts w:ascii="Arial" w:eastAsia="Times New Roman" w:hAnsi="Arial" w:cs="Arial"/>
          <w:color w:val="E8611F"/>
          <w:kern w:val="36"/>
          <w:sz w:val="32"/>
          <w:szCs w:val="32"/>
        </w:rPr>
      </w:pPr>
      <w:r w:rsidRPr="00201488">
        <w:rPr>
          <w:rFonts w:ascii="Times New Roman" w:eastAsia="Times New Roman" w:hAnsi="Times New Roman" w:cs="Times New Roman"/>
          <w:color w:val="E8611F"/>
          <w:kern w:val="36"/>
          <w:sz w:val="26"/>
          <w:szCs w:val="26"/>
        </w:rPr>
        <w:t>«______»___________20___ г.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№ 3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 Административному регламенту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АДМИНИСТРАЦИЯ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МУНИЦИПАЛЬНОГО ОБРАЗОВАНИЯ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«</w:t>
      </w:r>
      <w:r w:rsidR="002C05A3">
        <w:rPr>
          <w:rFonts w:ascii="Times New Roman" w:eastAsia="Times New Roman" w:hAnsi="Times New Roman" w:cs="Times New Roman"/>
          <w:b/>
          <w:bCs/>
          <w:color w:val="333333"/>
          <w:sz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 РАЙОН»</w:t>
      </w:r>
    </w:p>
    <w:p w:rsidR="00201488" w:rsidRPr="00201488" w:rsidRDefault="00201488" w:rsidP="00201488">
      <w:pPr>
        <w:spacing w:before="100" w:beforeAutospacing="1" w:after="100" w:afterAutospacing="1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lastRenderedPageBreak/>
        <w:t> </w:t>
      </w:r>
    </w:p>
    <w:p w:rsidR="00201488" w:rsidRPr="00201488" w:rsidRDefault="00201488" w:rsidP="00201488">
      <w:pPr>
        <w:spacing w:before="100" w:beforeAutospacing="1" w:after="100" w:afterAutospacing="1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ПОСТАНОВЛЕНИЕ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                                     № ______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                                                                     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Экз.№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р.п. 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Старая Кулатка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right="-108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201488" w:rsidRPr="00201488" w:rsidTr="00201488">
        <w:trPr>
          <w:trHeight w:val="10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88" w:rsidRPr="00201488" w:rsidRDefault="00201488" w:rsidP="0020148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 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О передаче жилого помещения</w:t>
            </w: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в собственность граждан</w:t>
            </w:r>
          </w:p>
        </w:tc>
      </w:tr>
    </w:tbl>
    <w:p w:rsidR="00201488" w:rsidRPr="00201488" w:rsidRDefault="00201488" w:rsidP="00201488">
      <w:p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соответствии с Законом Российской Федерации от 04.07.1991 № 1541-1 «О приватизации жилищного фонда в Российской Федерации», Федеральным законом от 06.10.2003 № 131-ФЗ «Об общих принципах организаций местного самоуправления в Российской Федерации», 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Федерации», на основании заявления   ________________________________________________</w:t>
      </w:r>
      <w:proofErr w:type="gramEnd"/>
    </w:p>
    <w:p w:rsidR="00201488" w:rsidRPr="00201488" w:rsidRDefault="00201488" w:rsidP="002C05A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(Ф.И.О. (последнее при наличии) гражданина (граждан))</w:t>
      </w:r>
    </w:p>
    <w:p w:rsidR="00201488" w:rsidRPr="00201488" w:rsidRDefault="00201488" w:rsidP="002C05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от____________ № _______ администрация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Ульяновской области </w:t>
      </w:r>
      <w:proofErr w:type="spellStart"/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spellEnd"/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 с т а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н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 в л я е т:</w:t>
      </w:r>
    </w:p>
    <w:p w:rsidR="00201488" w:rsidRPr="00201488" w:rsidRDefault="00201488" w:rsidP="002C0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Передать ___________________________________________________________________</w:t>
      </w:r>
    </w:p>
    <w:p w:rsidR="00201488" w:rsidRPr="00201488" w:rsidRDefault="00201488" w:rsidP="002C05A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(Ф.И.О. (последнее при наличии))</w:t>
      </w:r>
    </w:p>
    <w:p w:rsidR="00201488" w:rsidRPr="00201488" w:rsidRDefault="00201488" w:rsidP="002C05A3">
      <w:pPr>
        <w:spacing w:after="0" w:line="240" w:lineRule="auto"/>
        <w:ind w:right="-143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жилое помещение жилищного фонда ________________________________________,</w:t>
      </w:r>
    </w:p>
    <w:p w:rsidR="00201488" w:rsidRPr="00201488" w:rsidRDefault="00201488" w:rsidP="002C05A3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(указать наименование органа местного самоуправления)</w:t>
      </w:r>
    </w:p>
    <w:p w:rsidR="00201488" w:rsidRPr="00201488" w:rsidRDefault="00201488" w:rsidP="002C05A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___________________________________________________________________,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расположенное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 адресу: _________________________________________________________</w:t>
      </w:r>
    </w:p>
    <w:p w:rsidR="00201488" w:rsidRPr="00201488" w:rsidRDefault="00201488" w:rsidP="002C05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___________________________________________________________________,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 собственность 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/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долевую собственность.</w:t>
      </w:r>
    </w:p>
    <w:p w:rsidR="00201488" w:rsidRPr="00201488" w:rsidRDefault="00201488" w:rsidP="002C05A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C05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Глава администрации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муниципального образования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right="40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«</w:t>
      </w:r>
      <w:r w:rsidR="002C05A3">
        <w:rPr>
          <w:rFonts w:ascii="Times New Roman" w:eastAsia="Times New Roman" w:hAnsi="Times New Roman" w:cs="Times New Roman"/>
          <w:b/>
          <w:bCs/>
          <w:color w:val="333333"/>
          <w:sz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 район»         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</w:t>
      </w: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(подпись) (Ф.И.О.(последнее при наличии))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right="1841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№ 4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 Административному регламенту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746C99" w:rsidRDefault="00746C99" w:rsidP="00201488">
      <w:pPr>
        <w:spacing w:before="100" w:beforeAutospacing="1" w:after="100" w:afterAutospacing="1" w:line="24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746C99" w:rsidRDefault="00746C99" w:rsidP="00201488">
      <w:pPr>
        <w:spacing w:before="100" w:beforeAutospacing="1" w:after="100" w:afterAutospacing="1" w:line="24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746C99" w:rsidRDefault="00746C99" w:rsidP="00201488">
      <w:pPr>
        <w:spacing w:before="100" w:beforeAutospacing="1" w:after="100" w:afterAutospacing="1" w:line="24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201488" w:rsidRPr="00201488" w:rsidRDefault="00201488" w:rsidP="00201488">
      <w:pPr>
        <w:spacing w:before="100" w:beforeAutospacing="1" w:after="100" w:afterAutospacing="1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АДМИНИСТРАЦИЯ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МУНИЦИПАЛЬНОГО ОБРАЗОВАНИЯ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«</w:t>
      </w:r>
      <w:r w:rsidR="002C05A3">
        <w:rPr>
          <w:rFonts w:ascii="Times New Roman" w:eastAsia="Times New Roman" w:hAnsi="Times New Roman" w:cs="Times New Roman"/>
          <w:b/>
          <w:bCs/>
          <w:color w:val="333333"/>
          <w:sz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 РАЙОН»</w:t>
      </w:r>
    </w:p>
    <w:p w:rsidR="00201488" w:rsidRPr="00201488" w:rsidRDefault="00201488" w:rsidP="00201488">
      <w:pPr>
        <w:spacing w:before="100" w:beforeAutospacing="1" w:after="100" w:afterAutospacing="1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ПОСТАНОВЛЕНИЕ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 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                                               № ______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                                                                                  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Экз.№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р.п. </w:t>
      </w:r>
      <w:r w:rsidR="00746C99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Старая Кулатка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201488" w:rsidRPr="00201488" w:rsidTr="00201488">
        <w:trPr>
          <w:trHeight w:val="10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88" w:rsidRPr="00201488" w:rsidRDefault="00201488" w:rsidP="0020148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Об отказе в передаче жилого помещения в собственность граждан</w:t>
            </w:r>
          </w:p>
        </w:tc>
      </w:tr>
    </w:tbl>
    <w:p w:rsidR="00201488" w:rsidRPr="00201488" w:rsidRDefault="00201488" w:rsidP="00201488">
      <w:p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соответствии с Законом Российской Федерации от 04.07.1991 № 1541-1 «О приватизации жилищного фонда в Российской Федерации», Федеральным законом от 06.10.2003 № 131-ФЗ «Об общих принципах организаций местного самоуправления в Российской Федерации», 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Федерации», на основании заявления   ________________________________________________</w:t>
      </w:r>
      <w:proofErr w:type="gramEnd"/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lastRenderedPageBreak/>
        <w:t>(Ф.И.О. (последнее при наличии) гражданина (граждан))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от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____________ №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_______в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связи с ___________________________________________________________________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___________________________________________________________________________________________________________________________________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pacing w:val="2"/>
          <w:sz w:val="26"/>
        </w:rPr>
        <w:t>(указываются основания, предусмотренные пунктом 2.8Административного регламента</w:t>
      </w: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)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администрация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Ульяновской области </w:t>
      </w:r>
      <w:proofErr w:type="spellStart"/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spellEnd"/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 с т а 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н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 в л я е т: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746C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Отказать ___________________________________________________________________</w:t>
      </w:r>
    </w:p>
    <w:p w:rsidR="00201488" w:rsidRPr="00201488" w:rsidRDefault="00201488" w:rsidP="00746C9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(Ф.И.О. (последнее при наличии))</w:t>
      </w:r>
    </w:p>
    <w:p w:rsidR="00201488" w:rsidRPr="00201488" w:rsidRDefault="00201488" w:rsidP="00746C99">
      <w:pPr>
        <w:spacing w:after="0" w:line="240" w:lineRule="auto"/>
        <w:ind w:right="-143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передаче жилого помещения жилищного фонда ________________________________________________________________</w:t>
      </w:r>
    </w:p>
    <w:p w:rsidR="00201488" w:rsidRPr="00201488" w:rsidRDefault="00201488" w:rsidP="00746C99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(указать наименование органа местного самоуправления)</w:t>
      </w:r>
    </w:p>
    <w:p w:rsidR="00201488" w:rsidRPr="00201488" w:rsidRDefault="00201488" w:rsidP="00746C9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___________________________________________________________________,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расположенного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 адресу: ___________________________________________________________________</w:t>
      </w:r>
    </w:p>
    <w:p w:rsidR="00201488" w:rsidRPr="00201488" w:rsidRDefault="00201488" w:rsidP="00746C9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___________________________________________________________________,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 собственность.</w:t>
      </w:r>
    </w:p>
    <w:p w:rsidR="00201488" w:rsidRPr="00201488" w:rsidRDefault="00201488" w:rsidP="00746C99">
      <w:pPr>
        <w:spacing w:after="0" w:line="242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746C9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Глава администрации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муниципального образования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right="40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«</w:t>
      </w:r>
      <w:r w:rsidR="002C05A3">
        <w:rPr>
          <w:rFonts w:ascii="Times New Roman" w:eastAsia="Times New Roman" w:hAnsi="Times New Roman" w:cs="Times New Roman"/>
          <w:b/>
          <w:bCs/>
          <w:color w:val="333333"/>
          <w:sz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 район»         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</w:t>
      </w: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(подпись) (Ф.И.О.(последнее при наличии))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right="1841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746C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  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№ 5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к Административному регламенту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УВЕДОМЛЕНИЕ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812"/>
        <w:gridCol w:w="4651"/>
      </w:tblGrid>
      <w:tr w:rsidR="00201488" w:rsidRPr="00201488" w:rsidTr="0020148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88" w:rsidRPr="00201488" w:rsidRDefault="00201488" w:rsidP="00201488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201488" w:rsidRPr="00201488" w:rsidRDefault="00201488" w:rsidP="00746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Об отказе в приёме документов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88" w:rsidRPr="00201488" w:rsidRDefault="00201488" w:rsidP="0020148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Ф.И.О. (последнее  – при наличии) заявителя (заявителей)</w:t>
            </w:r>
          </w:p>
          <w:p w:rsidR="00201488" w:rsidRPr="00201488" w:rsidRDefault="00201488" w:rsidP="00201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4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Адрес заявителя (заявителей)</w:t>
            </w:r>
          </w:p>
        </w:tc>
      </w:tr>
    </w:tbl>
    <w:p w:rsidR="00201488" w:rsidRPr="00201488" w:rsidRDefault="00201488" w:rsidP="00201488">
      <w:pPr>
        <w:spacing w:before="100" w:beforeAutospacing="1" w:after="100" w:afterAutospacing="1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Уважаемый (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ая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) (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ые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) ________________________________________!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(Ф.И.О. (последнее при наличии) гражданина (граждан))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right="-143"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Рассмотрев Ваше заявление (</w:t>
      </w:r>
      <w:proofErr w:type="spell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вх</w:t>
      </w:r>
      <w:proofErr w:type="spell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от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________ № ____) </w:t>
      </w: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передаче занимаемого жилого помещения жилищного фонда ___________________________________________________________________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right="-143" w:firstLine="70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(указать наименование органа местного самоуправления,</w:t>
      </w:r>
      <w:proofErr w:type="gramEnd"/>
    </w:p>
    <w:p w:rsidR="00201488" w:rsidRPr="00201488" w:rsidRDefault="00201488" w:rsidP="002014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 xml:space="preserve">в </w:t>
      </w:r>
      <w:proofErr w:type="gramStart"/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собственности</w:t>
      </w:r>
      <w:proofErr w:type="gramEnd"/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 xml:space="preserve"> которого находится муниципальный жилищный фонд, в котором находится жилое помещение)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right="-143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расположенного</w:t>
      </w:r>
      <w:proofErr w:type="gramEnd"/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 адресу: __________________________________________________,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right="-143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в собственность, администрация муниципального образования «</w:t>
      </w:r>
      <w:r w:rsidR="002C05A3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Ульяновской области отказывает Вам в приёме документов на предоставление данной муниципальной услуги по следующим причинам: ________________________________________________________________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____________________________________________________________________.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lastRenderedPageBreak/>
        <w:t>Глава администрации</w:t>
      </w:r>
    </w:p>
    <w:p w:rsidR="00201488" w:rsidRPr="00201488" w:rsidRDefault="00201488" w:rsidP="00201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муниципального образования</w:t>
      </w:r>
    </w:p>
    <w:p w:rsidR="00201488" w:rsidRPr="00201488" w:rsidRDefault="00201488" w:rsidP="00201488">
      <w:pPr>
        <w:spacing w:before="100" w:beforeAutospacing="1" w:after="100" w:afterAutospacing="1" w:line="240" w:lineRule="auto"/>
        <w:ind w:right="40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>«</w:t>
      </w:r>
      <w:r w:rsidR="002C05A3">
        <w:rPr>
          <w:rFonts w:ascii="Times New Roman" w:eastAsia="Times New Roman" w:hAnsi="Times New Roman" w:cs="Times New Roman"/>
          <w:b/>
          <w:bCs/>
          <w:color w:val="333333"/>
          <w:sz w:val="26"/>
        </w:rPr>
        <w:t>Старокулаткинский</w:t>
      </w:r>
      <w:r w:rsidRPr="00201488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 район»          </w:t>
      </w: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</w:t>
      </w:r>
      <w:r w:rsidRPr="00201488">
        <w:rPr>
          <w:rFonts w:ascii="Times New Roman" w:eastAsia="Times New Roman" w:hAnsi="Times New Roman" w:cs="Times New Roman"/>
          <w:i/>
          <w:iCs/>
          <w:color w:val="333333"/>
          <w:sz w:val="26"/>
        </w:rPr>
        <w:t>(подпись) (Ф.И.О.(последнее при наличии))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746C99"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Исп.:</w:t>
      </w:r>
    </w:p>
    <w:p w:rsidR="00201488" w:rsidRPr="00201488" w:rsidRDefault="00201488" w:rsidP="002014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0148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sectPr w:rsidR="00201488" w:rsidRPr="00201488" w:rsidSect="0077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01488"/>
    <w:rsid w:val="00201488"/>
    <w:rsid w:val="002C05A3"/>
    <w:rsid w:val="0033474B"/>
    <w:rsid w:val="00746C99"/>
    <w:rsid w:val="0077657E"/>
    <w:rsid w:val="00DE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7E"/>
  </w:style>
  <w:style w:type="paragraph" w:styleId="1">
    <w:name w:val="heading 1"/>
    <w:basedOn w:val="a"/>
    <w:link w:val="10"/>
    <w:uiPriority w:val="9"/>
    <w:qFormat/>
    <w:rsid w:val="00201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4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01488"/>
    <w:rPr>
      <w:b/>
      <w:bCs/>
    </w:rPr>
  </w:style>
  <w:style w:type="character" w:styleId="a4">
    <w:name w:val="Hyperlink"/>
    <w:basedOn w:val="a0"/>
    <w:uiPriority w:val="99"/>
    <w:semiHidden/>
    <w:unhideWhenUsed/>
    <w:rsid w:val="00201488"/>
    <w:rPr>
      <w:color w:val="0000FF"/>
      <w:u w:val="single"/>
    </w:rPr>
  </w:style>
  <w:style w:type="character" w:styleId="a5">
    <w:name w:val="Emphasis"/>
    <w:basedOn w:val="a0"/>
    <w:uiPriority w:val="20"/>
    <w:qFormat/>
    <w:rsid w:val="0020148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C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Subtitle"/>
    <w:basedOn w:val="a"/>
    <w:link w:val="a7"/>
    <w:qFormat/>
    <w:rsid w:val="002C05A3"/>
    <w:pPr>
      <w:spacing w:after="0" w:line="48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7">
    <w:name w:val="Подзаголовок Знак"/>
    <w:basedOn w:val="a0"/>
    <w:link w:val="a6"/>
    <w:rsid w:val="002C05A3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10451</Words>
  <Characters>59576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Terminator</cp:lastModifiedBy>
  <cp:revision>4</cp:revision>
  <dcterms:created xsi:type="dcterms:W3CDTF">2020-11-17T05:00:00Z</dcterms:created>
  <dcterms:modified xsi:type="dcterms:W3CDTF">2022-10-25T06:01:00Z</dcterms:modified>
</cp:coreProperties>
</file>