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07" w:rsidRPr="00006607" w:rsidRDefault="00006607" w:rsidP="00006607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РОССИЙСКАЯ  ФЕДЕРАЦИЯ</w:t>
      </w:r>
    </w:p>
    <w:p w:rsidR="00006607" w:rsidRPr="00006607" w:rsidRDefault="00006607" w:rsidP="00006607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Совет депутатов муниципального образования</w:t>
      </w:r>
    </w:p>
    <w:p w:rsidR="00006607" w:rsidRPr="00006607" w:rsidRDefault="00006607" w:rsidP="00006607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«Старокулаткинский район»</w:t>
      </w:r>
    </w:p>
    <w:p w:rsidR="00006607" w:rsidRPr="00006607" w:rsidRDefault="00006607" w:rsidP="00006607">
      <w:pPr>
        <w:ind w:left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66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Ульяновской  области</w:t>
      </w:r>
    </w:p>
    <w:p w:rsidR="00006607" w:rsidRPr="00006607" w:rsidRDefault="00006607" w:rsidP="000066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6607" w:rsidRPr="00006607" w:rsidRDefault="00006607" w:rsidP="000066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6607">
        <w:rPr>
          <w:rFonts w:ascii="Times New Roman" w:hAnsi="Times New Roman" w:cs="Times New Roman"/>
          <w:b/>
          <w:i/>
          <w:sz w:val="28"/>
          <w:szCs w:val="28"/>
        </w:rPr>
        <w:t>РЕШЕНИЕ</w:t>
      </w:r>
    </w:p>
    <w:p w:rsidR="00006607" w:rsidRPr="00006607" w:rsidRDefault="00006607" w:rsidP="00006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6607" w:rsidRPr="00006607" w:rsidRDefault="00006607" w:rsidP="0000660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t xml:space="preserve">30 июля  2024 г.                р.п. Старая Кулатка              </w:t>
      </w:r>
      <w:r w:rsidRPr="00006607">
        <w:rPr>
          <w:rFonts w:ascii="Times New Roman" w:hAnsi="Times New Roman" w:cs="Times New Roman"/>
          <w:b/>
          <w:sz w:val="28"/>
          <w:szCs w:val="28"/>
        </w:rPr>
        <w:tab/>
      </w:r>
      <w:r w:rsidRPr="00006607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802837">
        <w:rPr>
          <w:rFonts w:ascii="Times New Roman" w:hAnsi="Times New Roman" w:cs="Times New Roman"/>
          <w:b/>
          <w:sz w:val="28"/>
          <w:szCs w:val="28"/>
        </w:rPr>
        <w:t>10/9</w:t>
      </w:r>
    </w:p>
    <w:p w:rsidR="00006607" w:rsidRPr="00006607" w:rsidRDefault="00006607" w:rsidP="00006607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  <w:szCs w:val="28"/>
        </w:rPr>
      </w:pPr>
      <w:r w:rsidRPr="00006607">
        <w:rPr>
          <w:rFonts w:ascii="Times New Roman" w:hAnsi="Times New Roman"/>
          <w:b w:val="0"/>
          <w:bCs/>
          <w:sz w:val="28"/>
          <w:szCs w:val="28"/>
        </w:rPr>
        <w:tab/>
      </w:r>
      <w:r w:rsidRPr="00006607">
        <w:rPr>
          <w:rFonts w:ascii="Times New Roman" w:hAnsi="Times New Roman"/>
          <w:b w:val="0"/>
          <w:bCs/>
          <w:sz w:val="28"/>
          <w:szCs w:val="28"/>
        </w:rPr>
        <w:tab/>
        <w:t xml:space="preserve">                                                                </w:t>
      </w:r>
    </w:p>
    <w:p w:rsidR="00006607" w:rsidRPr="00006607" w:rsidRDefault="00006607" w:rsidP="00006607">
      <w:pPr>
        <w:pStyle w:val="ConsTitle"/>
        <w:widowControl/>
        <w:ind w:right="0"/>
        <w:rPr>
          <w:rFonts w:ascii="Times New Roman" w:hAnsi="Times New Roman"/>
          <w:i/>
          <w:sz w:val="28"/>
          <w:szCs w:val="28"/>
        </w:rPr>
      </w:pPr>
    </w:p>
    <w:p w:rsidR="00006607" w:rsidRPr="00006607" w:rsidRDefault="00006607" w:rsidP="000066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06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06607">
        <w:rPr>
          <w:rFonts w:ascii="Times New Roman" w:hAnsi="Times New Roman" w:cs="Times New Roman"/>
          <w:b/>
          <w:i/>
          <w:sz w:val="24"/>
          <w:szCs w:val="24"/>
        </w:rPr>
        <w:t>Отчет по результатам  контрольного мероприятия  «Проверка целевого и эффективного использования бюджетных средств и имущества в муниципальном учреждении администрация муниципального образования  «</w:t>
      </w:r>
      <w:proofErr w:type="spellStart"/>
      <w:r w:rsidRPr="00006607">
        <w:rPr>
          <w:rFonts w:ascii="Times New Roman" w:hAnsi="Times New Roman" w:cs="Times New Roman"/>
          <w:b/>
          <w:i/>
          <w:sz w:val="24"/>
          <w:szCs w:val="24"/>
        </w:rPr>
        <w:t>Староатлашское</w:t>
      </w:r>
      <w:proofErr w:type="spellEnd"/>
      <w:r w:rsidRPr="00006607">
        <w:rPr>
          <w:rFonts w:ascii="Times New Roman" w:hAnsi="Times New Roman" w:cs="Times New Roman"/>
          <w:b/>
          <w:i/>
          <w:sz w:val="24"/>
          <w:szCs w:val="24"/>
        </w:rPr>
        <w:t xml:space="preserve"> сельское поселение» за 2022-2023 годы»</w:t>
      </w:r>
    </w:p>
    <w:p w:rsidR="00006607" w:rsidRPr="00006607" w:rsidRDefault="00006607" w:rsidP="00006607">
      <w:pPr>
        <w:rPr>
          <w:rFonts w:ascii="Times New Roman" w:hAnsi="Times New Roman" w:cs="Times New Roman"/>
          <w:sz w:val="24"/>
          <w:szCs w:val="24"/>
        </w:rPr>
      </w:pPr>
      <w:r w:rsidRPr="000066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</w:t>
      </w:r>
      <w:r w:rsidRPr="00006607">
        <w:rPr>
          <w:rFonts w:ascii="Times New Roman" w:hAnsi="Times New Roman" w:cs="Times New Roman"/>
          <w:bCs/>
          <w:iCs/>
          <w:sz w:val="24"/>
          <w:szCs w:val="24"/>
        </w:rPr>
        <w:t xml:space="preserve">Заслушав и обсудив отчет председателя контрольно-счетной комиссии муниципального образования «Старокулаткинский район» Азизовой Г.Р. </w:t>
      </w:r>
      <w:r w:rsidRPr="00006607">
        <w:rPr>
          <w:rFonts w:ascii="Times New Roman" w:hAnsi="Times New Roman" w:cs="Times New Roman"/>
          <w:sz w:val="24"/>
          <w:szCs w:val="24"/>
        </w:rPr>
        <w:t xml:space="preserve"> по результатам  контрольного мероприятия «Проверка целевого и эффективного использования бюджетных средств и имущества в муниципальном учреждении администрация муниципального образования  «</w:t>
      </w:r>
      <w:proofErr w:type="spellStart"/>
      <w:r w:rsidRPr="0000660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 w:val="24"/>
          <w:szCs w:val="24"/>
        </w:rPr>
        <w:t xml:space="preserve"> сельское поселение» за 2022-2023 годы», </w:t>
      </w:r>
      <w:r w:rsidRPr="00006607">
        <w:rPr>
          <w:rFonts w:ascii="Times New Roman" w:hAnsi="Times New Roman" w:cs="Times New Roman"/>
          <w:bCs/>
          <w:sz w:val="24"/>
          <w:szCs w:val="24"/>
        </w:rPr>
        <w:t>Совет депутатов муниципального образования «Старокулаткинский район» Ульяновской области</w:t>
      </w:r>
    </w:p>
    <w:p w:rsidR="00006607" w:rsidRPr="00006607" w:rsidRDefault="00006607" w:rsidP="000066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6607">
        <w:rPr>
          <w:rFonts w:ascii="Times New Roman" w:hAnsi="Times New Roman" w:cs="Times New Roman"/>
          <w:b/>
          <w:i/>
          <w:sz w:val="24"/>
          <w:szCs w:val="24"/>
        </w:rPr>
        <w:t>РЕШИЛ:</w:t>
      </w:r>
    </w:p>
    <w:p w:rsidR="00006607" w:rsidRPr="00006607" w:rsidRDefault="00006607" w:rsidP="0000660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07">
        <w:rPr>
          <w:rFonts w:ascii="Times New Roman" w:hAnsi="Times New Roman" w:cs="Times New Roman"/>
          <w:sz w:val="24"/>
          <w:szCs w:val="24"/>
        </w:rPr>
        <w:t>1. Отчет о результатах контрольного мероприятия о результатах контрольного мероприятия по результатам  контрольного мероприятия «Проверка целевого и эффективного использования бюджетных средств и имущества в муниципальном учреждении администрация муниципального образования  «</w:t>
      </w:r>
      <w:proofErr w:type="spellStart"/>
      <w:r w:rsidRPr="00006607">
        <w:rPr>
          <w:rFonts w:ascii="Times New Roman" w:hAnsi="Times New Roman" w:cs="Times New Roman"/>
          <w:sz w:val="24"/>
          <w:szCs w:val="24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 w:val="24"/>
          <w:szCs w:val="24"/>
        </w:rPr>
        <w:t xml:space="preserve"> сельское поселение» за 2022-2023 годы»,  </w:t>
      </w:r>
      <w:r w:rsidRPr="00006607">
        <w:rPr>
          <w:rFonts w:ascii="Times New Roman" w:hAnsi="Times New Roman" w:cs="Times New Roman"/>
          <w:bCs/>
          <w:sz w:val="24"/>
          <w:szCs w:val="24"/>
        </w:rPr>
        <w:t>принять к сведению (прилагается).</w:t>
      </w:r>
    </w:p>
    <w:p w:rsidR="00006607" w:rsidRPr="00006607" w:rsidRDefault="00006607" w:rsidP="0000660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607">
        <w:rPr>
          <w:rFonts w:ascii="Times New Roman" w:hAnsi="Times New Roman" w:cs="Times New Roman"/>
          <w:bCs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006607" w:rsidRPr="00006607" w:rsidRDefault="00006607" w:rsidP="0000660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60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066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6607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006607" w:rsidRPr="00006607" w:rsidRDefault="00006607" w:rsidP="00006607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6607">
        <w:rPr>
          <w:rFonts w:ascii="Times New Roman" w:hAnsi="Times New Roman" w:cs="Times New Roman"/>
          <w:color w:val="auto"/>
          <w:sz w:val="28"/>
          <w:szCs w:val="28"/>
        </w:rPr>
        <w:t>Глава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t>«Старокулаткинский район»</w:t>
      </w:r>
      <w:r w:rsidRPr="0000660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Л.Ф.Богданова                                              </w:t>
      </w:r>
      <w:r w:rsidRPr="00006607">
        <w:rPr>
          <w:rFonts w:ascii="Times New Roman" w:hAnsi="Times New Roman" w:cs="Times New Roman"/>
          <w:b/>
          <w:sz w:val="28"/>
          <w:szCs w:val="28"/>
        </w:rPr>
        <w:tab/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607" w:rsidRPr="00006607" w:rsidRDefault="00006607" w:rsidP="00006607">
      <w:pPr>
        <w:autoSpaceDE w:val="0"/>
        <w:autoSpaceDN w:val="0"/>
        <w:adjustRightInd w:val="0"/>
        <w:ind w:left="467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06607" w:rsidRPr="00006607" w:rsidRDefault="00006607" w:rsidP="00006607">
      <w:pPr>
        <w:autoSpaceDE w:val="0"/>
        <w:autoSpaceDN w:val="0"/>
        <w:adjustRightInd w:val="0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t>к решению Совета депутатов</w:t>
      </w:r>
    </w:p>
    <w:p w:rsidR="00006607" w:rsidRPr="00006607" w:rsidRDefault="00006607" w:rsidP="00006607">
      <w:pPr>
        <w:autoSpaceDE w:val="0"/>
        <w:autoSpaceDN w:val="0"/>
        <w:adjustRightInd w:val="0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t>МО «Старокулаткинский район»</w:t>
      </w:r>
    </w:p>
    <w:p w:rsidR="00006607" w:rsidRPr="00006607" w:rsidRDefault="00006607" w:rsidP="000066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66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46A5B">
        <w:rPr>
          <w:rFonts w:ascii="Times New Roman" w:hAnsi="Times New Roman" w:cs="Times New Roman"/>
          <w:b/>
          <w:sz w:val="28"/>
          <w:szCs w:val="28"/>
        </w:rPr>
        <w:t>10/</w:t>
      </w:r>
      <w:r w:rsidR="00802837">
        <w:rPr>
          <w:rFonts w:ascii="Times New Roman" w:hAnsi="Times New Roman" w:cs="Times New Roman"/>
          <w:b/>
          <w:sz w:val="28"/>
          <w:szCs w:val="28"/>
        </w:rPr>
        <w:t>9</w:t>
      </w:r>
      <w:r w:rsidRPr="00006607">
        <w:rPr>
          <w:rFonts w:ascii="Times New Roman" w:hAnsi="Times New Roman" w:cs="Times New Roman"/>
          <w:b/>
          <w:sz w:val="28"/>
          <w:szCs w:val="28"/>
        </w:rPr>
        <w:t xml:space="preserve"> от 30.07.2024г.</w:t>
      </w:r>
    </w:p>
    <w:p w:rsidR="00006607" w:rsidRPr="00006607" w:rsidRDefault="00006607" w:rsidP="00006607">
      <w:pPr>
        <w:pStyle w:val="2"/>
        <w:keepNext w:val="0"/>
        <w:keepLines w:val="0"/>
        <w:numPr>
          <w:ilvl w:val="1"/>
          <w:numId w:val="0"/>
        </w:numPr>
        <w:tabs>
          <w:tab w:val="left" w:pos="0"/>
        </w:tabs>
        <w:suppressAutoHyphens/>
        <w:spacing w:before="0" w:line="100" w:lineRule="atLeast"/>
        <w:ind w:right="-284"/>
        <w:jc w:val="both"/>
        <w:rPr>
          <w:rFonts w:ascii="Times New Roman" w:hAnsi="Times New Roman" w:cs="Times New Roman"/>
          <w:b w:val="0"/>
          <w:szCs w:val="28"/>
        </w:rPr>
      </w:pPr>
      <w:r w:rsidRPr="00006607">
        <w:rPr>
          <w:rFonts w:ascii="Times New Roman" w:hAnsi="Times New Roman" w:cs="Times New Roman"/>
        </w:rPr>
        <w:t xml:space="preserve">                                             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szCs w:val="28"/>
        </w:rPr>
      </w:pP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1.</w:t>
      </w:r>
      <w:r w:rsidRPr="00006607">
        <w:rPr>
          <w:rFonts w:ascii="Times New Roman" w:hAnsi="Times New Roman" w:cs="Times New Roman"/>
          <w:b/>
          <w:szCs w:val="28"/>
        </w:rPr>
        <w:t>Основание для проведения контрольного мероприятия:</w:t>
      </w:r>
      <w:r w:rsidRPr="00006607">
        <w:rPr>
          <w:rFonts w:ascii="Times New Roman" w:hAnsi="Times New Roman" w:cs="Times New Roman"/>
          <w:szCs w:val="28"/>
        </w:rPr>
        <w:t xml:space="preserve"> 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план работы Контрольно-счетной комиссии МО «Старокулаткинский  район» на 2024 год .                                                                                                                                   2.</w:t>
      </w:r>
      <w:r w:rsidRPr="00006607">
        <w:rPr>
          <w:rFonts w:ascii="Times New Roman" w:hAnsi="Times New Roman" w:cs="Times New Roman"/>
          <w:b/>
          <w:szCs w:val="28"/>
        </w:rPr>
        <w:t>Цель контрольного мероприятия:</w:t>
      </w:r>
      <w:r w:rsidRPr="00006607">
        <w:rPr>
          <w:rFonts w:ascii="Times New Roman" w:hAnsi="Times New Roman" w:cs="Times New Roman"/>
          <w:szCs w:val="28"/>
        </w:rPr>
        <w:t xml:space="preserve"> организация и осуществление контроля за целевым и эффективным расходованием бюджетных средств, правильностью ведения бухгалтерского учета, соблюдение финансовой дисциплины. 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06607">
        <w:rPr>
          <w:rFonts w:ascii="Times New Roman" w:eastAsia="Times New Roman CYR" w:hAnsi="Times New Roman" w:cs="Times New Roman"/>
          <w:b/>
          <w:szCs w:val="28"/>
        </w:rPr>
        <w:t xml:space="preserve"> </w:t>
      </w:r>
      <w:r w:rsidRPr="00006607">
        <w:rPr>
          <w:rFonts w:ascii="Times New Roman" w:hAnsi="Times New Roman" w:cs="Times New Roman"/>
          <w:szCs w:val="28"/>
        </w:rPr>
        <w:t>3.</w:t>
      </w:r>
      <w:r w:rsidRPr="00006607">
        <w:rPr>
          <w:rFonts w:ascii="Times New Roman" w:hAnsi="Times New Roman" w:cs="Times New Roman"/>
          <w:b/>
          <w:szCs w:val="28"/>
        </w:rPr>
        <w:t>Предмет контрольного мероприятия:</w:t>
      </w:r>
      <w:r w:rsidRPr="00006607">
        <w:rPr>
          <w:rFonts w:ascii="Times New Roman" w:hAnsi="Times New Roman" w:cs="Times New Roman"/>
          <w:szCs w:val="28"/>
        </w:rPr>
        <w:t xml:space="preserve"> финансово - хозяйственная деятельность муниципального учреждения  администрация муниципального  образования  «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поселение» Старокулаткинского района  Ульяновской области.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4.</w:t>
      </w:r>
      <w:r w:rsidRPr="00006607">
        <w:rPr>
          <w:rFonts w:ascii="Times New Roman" w:hAnsi="Times New Roman" w:cs="Times New Roman"/>
          <w:b/>
          <w:iCs/>
          <w:szCs w:val="28"/>
        </w:rPr>
        <w:t>Объект контрольного мероприятия</w:t>
      </w:r>
      <w:r w:rsidRPr="00006607">
        <w:rPr>
          <w:rFonts w:ascii="Times New Roman" w:hAnsi="Times New Roman" w:cs="Times New Roman"/>
          <w:szCs w:val="28"/>
        </w:rPr>
        <w:t>: Муниципальное учреждение администрация муниципального образования «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поселение».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5</w:t>
      </w:r>
      <w:r w:rsidRPr="00006607">
        <w:rPr>
          <w:rFonts w:ascii="Times New Roman" w:hAnsi="Times New Roman" w:cs="Times New Roman"/>
          <w:b/>
          <w:szCs w:val="28"/>
        </w:rPr>
        <w:t xml:space="preserve">.Юридический адрес: </w:t>
      </w:r>
      <w:r w:rsidRPr="00006607">
        <w:rPr>
          <w:rFonts w:ascii="Times New Roman" w:hAnsi="Times New Roman" w:cs="Times New Roman"/>
          <w:szCs w:val="28"/>
        </w:rPr>
        <w:t xml:space="preserve">433932, Ульяновская область, Старокулаткинский район, </w:t>
      </w:r>
      <w:proofErr w:type="gramStart"/>
      <w:r w:rsidRPr="00006607">
        <w:rPr>
          <w:rFonts w:ascii="Times New Roman" w:hAnsi="Times New Roman" w:cs="Times New Roman"/>
          <w:szCs w:val="28"/>
        </w:rPr>
        <w:t>с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. Старый </w:t>
      </w:r>
      <w:proofErr w:type="spellStart"/>
      <w:r w:rsidRPr="00006607">
        <w:rPr>
          <w:rFonts w:ascii="Times New Roman" w:hAnsi="Times New Roman" w:cs="Times New Roman"/>
          <w:szCs w:val="28"/>
        </w:rPr>
        <w:t>Атлаш</w:t>
      </w:r>
      <w:proofErr w:type="spellEnd"/>
      <w:r w:rsidRPr="00006607">
        <w:rPr>
          <w:rFonts w:ascii="Times New Roman" w:hAnsi="Times New Roman" w:cs="Times New Roman"/>
          <w:szCs w:val="28"/>
        </w:rPr>
        <w:t>, ул. Школьная , 1.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6</w:t>
      </w:r>
      <w:r w:rsidRPr="00006607">
        <w:rPr>
          <w:rFonts w:ascii="Times New Roman" w:hAnsi="Times New Roman" w:cs="Times New Roman"/>
          <w:b/>
          <w:szCs w:val="28"/>
        </w:rPr>
        <w:t xml:space="preserve">.Банковские реквизиты: </w:t>
      </w:r>
      <w:r w:rsidRPr="00006607">
        <w:rPr>
          <w:rFonts w:ascii="Times New Roman" w:hAnsi="Times New Roman" w:cs="Times New Roman"/>
          <w:szCs w:val="28"/>
        </w:rPr>
        <w:t>лицевой счет № 03683108940 в УФК по Ульяновской области.</w:t>
      </w:r>
    </w:p>
    <w:p w:rsidR="00006607" w:rsidRPr="00006607" w:rsidRDefault="00006607" w:rsidP="00006607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  <w:b/>
          <w:szCs w:val="28"/>
        </w:rPr>
        <w:t xml:space="preserve">ИНН/КПП </w:t>
      </w:r>
      <w:r w:rsidRPr="00006607">
        <w:rPr>
          <w:rFonts w:ascii="Times New Roman" w:hAnsi="Times New Roman" w:cs="Times New Roman"/>
          <w:szCs w:val="28"/>
        </w:rPr>
        <w:t>7311005068/731101001</w:t>
      </w:r>
    </w:p>
    <w:p w:rsidR="00006607" w:rsidRDefault="00006607" w:rsidP="00006607">
      <w:pPr>
        <w:spacing w:after="0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7.</w:t>
      </w:r>
      <w:r w:rsidRPr="00006607">
        <w:rPr>
          <w:rFonts w:ascii="Times New Roman" w:hAnsi="Times New Roman" w:cs="Times New Roman"/>
          <w:b/>
          <w:iCs/>
          <w:szCs w:val="28"/>
        </w:rPr>
        <w:t>Проверяемый период деятельности:</w:t>
      </w:r>
      <w:r w:rsidRPr="00006607">
        <w:rPr>
          <w:rFonts w:ascii="Times New Roman" w:hAnsi="Times New Roman" w:cs="Times New Roman"/>
          <w:szCs w:val="28"/>
        </w:rPr>
        <w:t xml:space="preserve">  2022 -2023 годы.                                       </w:t>
      </w:r>
    </w:p>
    <w:p w:rsidR="00006607" w:rsidRPr="00006607" w:rsidRDefault="00006607" w:rsidP="00006607">
      <w:pPr>
        <w:spacing w:after="0"/>
        <w:rPr>
          <w:rStyle w:val="a8"/>
          <w:rFonts w:ascii="Times New Roman" w:hAnsi="Times New Roman" w:cs="Times New Roman"/>
          <w:b w:val="0"/>
          <w:bCs w:val="0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 8.</w:t>
      </w:r>
      <w:r w:rsidRPr="00006607">
        <w:rPr>
          <w:rFonts w:ascii="Times New Roman" w:hAnsi="Times New Roman" w:cs="Times New Roman"/>
          <w:b/>
          <w:iCs/>
          <w:szCs w:val="28"/>
        </w:rPr>
        <w:t>Срок проведения контрольного мероприятия:</w:t>
      </w:r>
      <w:r w:rsidRPr="00006607">
        <w:rPr>
          <w:rFonts w:ascii="Times New Roman" w:hAnsi="Times New Roman" w:cs="Times New Roman"/>
          <w:szCs w:val="28"/>
        </w:rPr>
        <w:t xml:space="preserve"> с 10 июня по 28июня 2024 года.</w:t>
      </w:r>
    </w:p>
    <w:p w:rsidR="00006607" w:rsidRPr="00006607" w:rsidRDefault="00006607" w:rsidP="00006607">
      <w:pPr>
        <w:spacing w:after="0"/>
        <w:rPr>
          <w:rFonts w:ascii="Times New Roman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</w:rPr>
        <w:t>9</w:t>
      </w:r>
      <w:r w:rsidRPr="00006607">
        <w:rPr>
          <w:rFonts w:ascii="Times New Roman" w:hAnsi="Times New Roman" w:cs="Times New Roman"/>
          <w:b/>
        </w:rPr>
        <w:t>.</w:t>
      </w:r>
      <w:r w:rsidRPr="00006607">
        <w:rPr>
          <w:rFonts w:ascii="Times New Roman" w:hAnsi="Times New Roman" w:cs="Times New Roman"/>
          <w:b/>
          <w:szCs w:val="28"/>
        </w:rPr>
        <w:t xml:space="preserve"> Проверено бюджетных средств</w:t>
      </w:r>
      <w:r w:rsidRPr="00006607">
        <w:rPr>
          <w:rFonts w:ascii="Times New Roman" w:hAnsi="Times New Roman" w:cs="Times New Roman"/>
          <w:szCs w:val="28"/>
        </w:rPr>
        <w:t>: 7068,743 тыс. руб</w:t>
      </w:r>
      <w:r w:rsidRPr="00006607">
        <w:rPr>
          <w:rFonts w:ascii="Times New Roman" w:hAnsi="Times New Roman" w:cs="Times New Roman"/>
          <w:b/>
          <w:szCs w:val="28"/>
        </w:rPr>
        <w:t>.</w:t>
      </w:r>
    </w:p>
    <w:p w:rsidR="00006607" w:rsidRPr="00006607" w:rsidRDefault="00006607" w:rsidP="00006607">
      <w:pPr>
        <w:spacing w:after="0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10</w:t>
      </w:r>
      <w:r w:rsidRPr="00006607">
        <w:rPr>
          <w:rFonts w:ascii="Times New Roman" w:hAnsi="Times New Roman" w:cs="Times New Roman"/>
          <w:b/>
          <w:szCs w:val="28"/>
        </w:rPr>
        <w:t>.Общая сумма выявленных нарушений составляет-</w:t>
      </w:r>
      <w:r w:rsidRPr="00006607">
        <w:rPr>
          <w:rFonts w:ascii="Times New Roman" w:hAnsi="Times New Roman" w:cs="Times New Roman"/>
          <w:szCs w:val="28"/>
        </w:rPr>
        <w:t>13 нарушений на сумму- 43,956 тыс. рублей.</w:t>
      </w:r>
    </w:p>
    <w:p w:rsidR="00006607" w:rsidRDefault="00006607" w:rsidP="00006607">
      <w:pPr>
        <w:spacing w:after="0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11.</w:t>
      </w:r>
      <w:r w:rsidRPr="00006607">
        <w:rPr>
          <w:rFonts w:ascii="Times New Roman" w:hAnsi="Times New Roman" w:cs="Times New Roman"/>
          <w:b/>
          <w:szCs w:val="28"/>
        </w:rPr>
        <w:t>Неэффективновное использование средств-</w:t>
      </w:r>
      <w:r w:rsidRPr="00006607">
        <w:rPr>
          <w:rFonts w:ascii="Times New Roman" w:hAnsi="Times New Roman" w:cs="Times New Roman"/>
          <w:szCs w:val="28"/>
        </w:rPr>
        <w:t xml:space="preserve">593,345 тыс. рублей. </w:t>
      </w:r>
    </w:p>
    <w:p w:rsidR="00006607" w:rsidRDefault="00006607" w:rsidP="00006607">
      <w:pPr>
        <w:spacing w:after="0"/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12.Проверка проведена председателем КСК МО «Старокулаткинский район» Азизовой Г.Р.</w:t>
      </w:r>
    </w:p>
    <w:p w:rsidR="00006607" w:rsidRPr="00006607" w:rsidRDefault="00006607" w:rsidP="00006607">
      <w:pPr>
        <w:spacing w:after="0"/>
        <w:rPr>
          <w:rFonts w:ascii="Times New Roman" w:hAnsi="Times New Roman" w:cs="Times New Roman"/>
          <w:szCs w:val="28"/>
        </w:rPr>
      </w:pPr>
    </w:p>
    <w:p w:rsidR="00006607" w:rsidRDefault="00006607" w:rsidP="00006607">
      <w:pPr>
        <w:rPr>
          <w:rFonts w:ascii="Times New Roman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  <w:b/>
          <w:i/>
          <w:szCs w:val="28"/>
        </w:rPr>
        <w:t xml:space="preserve">- </w:t>
      </w:r>
      <w:r w:rsidRPr="00006607">
        <w:rPr>
          <w:rFonts w:ascii="Times New Roman" w:hAnsi="Times New Roman" w:cs="Times New Roman"/>
          <w:b/>
          <w:szCs w:val="28"/>
        </w:rPr>
        <w:t>Нарушения при формировании и исполнении бюджетов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  <w:b/>
          <w:szCs w:val="28"/>
        </w:rPr>
        <w:t>-  7 нарушений на сумму 43,956 тыс. рублей.</w:t>
      </w:r>
    </w:p>
    <w:p w:rsidR="00006607" w:rsidRPr="00006607" w:rsidRDefault="00006607" w:rsidP="00006607">
      <w:pPr>
        <w:rPr>
          <w:rFonts w:ascii="Times New Roman" w:eastAsia="Arial" w:hAnsi="Times New Roman" w:cs="Times New Roman"/>
          <w:b/>
          <w:i/>
          <w:szCs w:val="28"/>
        </w:rPr>
      </w:pPr>
      <w:r w:rsidRPr="00006607">
        <w:rPr>
          <w:rFonts w:ascii="Times New Roman" w:hAnsi="Times New Roman" w:cs="Times New Roman"/>
          <w:b/>
          <w:i/>
          <w:szCs w:val="28"/>
        </w:rPr>
        <w:t>Вид нарушения/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1.2.95</w:t>
      </w:r>
      <w:r w:rsidRPr="00006607">
        <w:rPr>
          <w:rFonts w:ascii="Times New Roman" w:hAnsi="Times New Roman" w:cs="Times New Roman"/>
          <w:b/>
          <w:i/>
          <w:szCs w:val="28"/>
        </w:rPr>
        <w:t xml:space="preserve"> / </w:t>
      </w:r>
      <w:r w:rsidRPr="00006607">
        <w:rPr>
          <w:rFonts w:ascii="Times New Roman" w:eastAsia="Arial" w:hAnsi="Times New Roman" w:cs="Times New Roman"/>
          <w:b/>
          <w:i/>
          <w:szCs w:val="28"/>
        </w:rPr>
        <w:t xml:space="preserve">классификатора нарушений: </w:t>
      </w:r>
      <w:proofErr w:type="gramStart"/>
      <w:r w:rsidRPr="00006607">
        <w:rPr>
          <w:rFonts w:ascii="Times New Roman" w:eastAsia="Arial" w:hAnsi="Times New Roman" w:cs="Times New Roman"/>
          <w:b/>
          <w:i/>
          <w:szCs w:val="28"/>
        </w:rPr>
        <w:t xml:space="preserve">Нарушение порядка и условий оплаты,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предприятий-6 нарушений на сумму 43,956 тыс. рублей. </w:t>
      </w:r>
      <w:proofErr w:type="gramEnd"/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В нарушение приказа Минфина России от 30.03.2015 года №52н «Об утверждении форм первичных документов и регистров бухгалтерского учета,  применяемых органами государственной власти  (государственными органами), органами местного самоуправления, органами управления государственными внебюджетными фондами, государственными  (муниципальными) учреждениями и методических указаний по их применению» в карточках-справках нет  разбивки по видам начислений.   При выборочной проверке начисления и выплаты заработной платы сотрудникам администрации  «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поселение» выявлены следующие нарушения: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- на основании распоряжения  главы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 Старокулаткинского района Ульяновской области №4 от 02.10.2020 года на ведущего специалиста – эксперта по правому обеспечению, делопроизводству и муниципальной службе, обращениям граждан </w:t>
      </w:r>
      <w:r w:rsidRPr="00006607">
        <w:rPr>
          <w:rFonts w:ascii="Times New Roman" w:hAnsi="Times New Roman" w:cs="Times New Roman"/>
          <w:szCs w:val="28"/>
        </w:rPr>
        <w:lastRenderedPageBreak/>
        <w:t xml:space="preserve">администрации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</w:t>
      </w:r>
      <w:proofErr w:type="gramStart"/>
      <w:r w:rsidRPr="00006607">
        <w:rPr>
          <w:rFonts w:ascii="Times New Roman" w:hAnsi="Times New Roman" w:cs="Times New Roman"/>
          <w:szCs w:val="28"/>
        </w:rPr>
        <w:t>.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6607">
        <w:rPr>
          <w:rFonts w:ascii="Times New Roman" w:hAnsi="Times New Roman" w:cs="Times New Roman"/>
          <w:szCs w:val="28"/>
        </w:rPr>
        <w:t>в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озложены обязанности главы администрации с 50% оплатой от денежного содержания главы администрации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поселение. За 2022-2023 годы  размер доплаты за совмещение должности  главы администрации главному специалисту – эксперту администрации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 превышает ½ суммы должностного оклада  </w:t>
      </w:r>
      <w:proofErr w:type="gramStart"/>
      <w:r w:rsidRPr="00006607">
        <w:rPr>
          <w:rFonts w:ascii="Times New Roman" w:hAnsi="Times New Roman" w:cs="Times New Roman"/>
          <w:szCs w:val="28"/>
        </w:rPr>
        <w:t>установленных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по должности временно отсутствующего гражданского служащего;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szCs w:val="28"/>
        </w:rPr>
      </w:pPr>
      <w:proofErr w:type="gramStart"/>
      <w:r w:rsidRPr="00006607">
        <w:rPr>
          <w:rFonts w:ascii="Times New Roman" w:hAnsi="Times New Roman" w:cs="Times New Roman"/>
          <w:szCs w:val="28"/>
        </w:rPr>
        <w:t xml:space="preserve">-согласно распоряжения Совета депутатов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 Старокулаткинского района Ульяновской области №1 от 13.06.2022 года  «О предоставлении отпуска.» главному специалисту эксперту в связи с выходом в отпуск назначена единовременная выплата в размере двух должностных окладов (4,796 тыс. руб.*2=9,592 тыс. руб.), фактически начислена и выплачена сумма 15,036 тыс. рублей.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006607">
        <w:rPr>
          <w:rFonts w:ascii="Times New Roman" w:hAnsi="Times New Roman" w:cs="Times New Roman"/>
          <w:szCs w:val="28"/>
        </w:rPr>
        <w:t>Сумма, выплаченная с нарушениями составляет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5,444 тыс. рублей;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proofErr w:type="gramStart"/>
      <w:r w:rsidRPr="00006607">
        <w:rPr>
          <w:rFonts w:ascii="Times New Roman" w:hAnsi="Times New Roman" w:cs="Times New Roman"/>
          <w:b/>
          <w:szCs w:val="28"/>
        </w:rPr>
        <w:t>-</w:t>
      </w:r>
      <w:r w:rsidRPr="00006607">
        <w:rPr>
          <w:rFonts w:ascii="Times New Roman" w:hAnsi="Times New Roman" w:cs="Times New Roman"/>
          <w:szCs w:val="28"/>
        </w:rPr>
        <w:t xml:space="preserve">в нарушение приложения 10 решения Совета депутатов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 Старокулаткинского района Ульяновской области №5/7 от 25.05.2012 года  «О структуре, предельной штатной численности муниципальной службы в органах местного самоуправления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поселение, об установлении размеров должностных окладов муниципальных служащих и о размерах, условиях назначения, порядке осуществления дополнительных выплат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поселение»  на основании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распоряжения Совета депутатов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 Старокулаткинского района Ульяновской области №2 от 07.08.2023 года «Об оказании материальной помощи»</w:t>
      </w:r>
      <w:r w:rsidRPr="00006607">
        <w:rPr>
          <w:rFonts w:ascii="Times New Roman" w:hAnsi="Times New Roman" w:cs="Times New Roman"/>
          <w:b/>
          <w:szCs w:val="28"/>
        </w:rPr>
        <w:t xml:space="preserve">  </w:t>
      </w:r>
      <w:r w:rsidRPr="00006607">
        <w:rPr>
          <w:rFonts w:ascii="Times New Roman" w:hAnsi="Times New Roman" w:cs="Times New Roman"/>
          <w:szCs w:val="28"/>
        </w:rPr>
        <w:t>оказана материальная помощь в сумме 16,8 тыс. рублей по замещающей должности;                                                                                          - на основании приказа администрации муниципального образования «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поселение» №5 от 27.03.2023 года «О замещении временно отсутствующего работника (в период отпуска) главному бухгалтеру установлена доплата в размере 50% оклада главного экономиста за совмещение должности во время отпуска (9,180*50%=4,590 тыс. руб.), фактически начислено 9,502 тыс. рублей, </w:t>
      </w:r>
      <w:proofErr w:type="gramStart"/>
      <w:r w:rsidRPr="00006607">
        <w:rPr>
          <w:rFonts w:ascii="Times New Roman" w:hAnsi="Times New Roman" w:cs="Times New Roman"/>
          <w:szCs w:val="28"/>
        </w:rPr>
        <w:t>сумма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выплаченная с нарушениями составляет 4,912 тыс. рублей;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-на основании распоряжения администрации муниципального образования «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поселение» №2 от 31.01.2023 года «О совмещении профессий (должностей)» главному экономисту установлена доплата за совмещение должности главного бухгалтера в размере 0,75 ставки от заработной платы по совмещаемой должности. </w:t>
      </w:r>
      <w:r w:rsidRPr="00006607">
        <w:rPr>
          <w:rFonts w:ascii="Times New Roman" w:hAnsi="Times New Roman" w:cs="Times New Roman"/>
          <w:szCs w:val="28"/>
          <w:shd w:val="clear" w:color="auto" w:fill="FFFFFF"/>
        </w:rPr>
        <w:t xml:space="preserve">В нарушение «Об утверждении унифицированных форм первичной учетной документации  по учету труда  и его оплаты», </w:t>
      </w:r>
      <w:r w:rsidRPr="00006607">
        <w:rPr>
          <w:rFonts w:ascii="Times New Roman" w:hAnsi="Times New Roman" w:cs="Times New Roman"/>
          <w:szCs w:val="28"/>
        </w:rPr>
        <w:t xml:space="preserve">без внесения изменений в штатное расписание начислена и выплачена надбавка в размере 16,8 тыс. рублей. 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i/>
          <w:szCs w:val="28"/>
        </w:rPr>
      </w:pPr>
      <w:r w:rsidRPr="00006607">
        <w:rPr>
          <w:rFonts w:ascii="Times New Roman" w:hAnsi="Times New Roman" w:cs="Times New Roman"/>
          <w:b/>
          <w:i/>
          <w:szCs w:val="28"/>
        </w:rPr>
        <w:t>Вид нарушения/1.2.100/ Неосуществление (ненадлежащее осуществление) бюджетных полномочий получателя бюджетных средств (за исключением нарушений, указанных в иных пунктах классификатора) -1 нарушение.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По состоянию на 01.01.2023 года по учреждению  кредиторская задолженность составляла 3133,132 тыс. руб. (в том числе задолженность во внебюджетные фонды-2255,5 тыс. рублей, пени и штрафы 823,951 тыс. рублей). По состоянию на 01.01.2024 года кредиторская задолженность составляет 3983,8 тыс. руб.  в том числе задолженность   во внебюджетные фонды-2848,602 тыс. рублей, пени и  штрафы -1135,202 тыс. рублей. Дебиторской задолженности не имеется.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 Учреждением допущен рост кредиторской задолженности за 2023 год на сумму 850,672 тыс. руб.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  <w:b/>
          <w:szCs w:val="28"/>
        </w:rPr>
        <w:t xml:space="preserve">    -Нарушения установленных единых требований к бюджетному (бухгалтерскому) учету, в том числе бюджетной, бухгалтерской (финансовой) отчетности – 4 нарушения.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i/>
          <w:szCs w:val="28"/>
        </w:rPr>
      </w:pPr>
      <w:r w:rsidRPr="00006607">
        <w:rPr>
          <w:rFonts w:ascii="Times New Roman" w:hAnsi="Times New Roman" w:cs="Times New Roman"/>
          <w:b/>
          <w:i/>
          <w:szCs w:val="28"/>
        </w:rPr>
        <w:lastRenderedPageBreak/>
        <w:t xml:space="preserve">Вид нарушения/2.8/ 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классификатора нарушений:</w:t>
      </w:r>
      <w:r w:rsidRPr="00006607">
        <w:rPr>
          <w:rFonts w:ascii="Times New Roman" w:hAnsi="Times New Roman" w:cs="Times New Roman"/>
          <w:b/>
          <w:i/>
          <w:szCs w:val="28"/>
        </w:rPr>
        <w:t xml:space="preserve"> Нарушение 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формированию учетной политики-3нарушения.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proofErr w:type="gramStart"/>
      <w:r w:rsidRPr="00006607">
        <w:rPr>
          <w:rFonts w:ascii="Times New Roman" w:hAnsi="Times New Roman" w:cs="Times New Roman"/>
          <w:szCs w:val="28"/>
        </w:rPr>
        <w:t xml:space="preserve">В нарушение статьи 8 Федерального закона № 402 «О бухгалтерском учете» от 06 декабря 2011 года, пункта 6 Инструкции Минфина РФ по бухгалтерскому учету в бюджетных учреждениях и организациях № 157Н от 01.12.2010 года (с изменениями и дополнениями),  ФСБУ «Учетная политика, оценочные значения и ошибки» в Положении об учетной политике организации на 2023 год нет  ссылки на ФСБУ </w:t>
      </w:r>
      <w:proofErr w:type="spellStart"/>
      <w:r w:rsidRPr="00006607">
        <w:rPr>
          <w:rFonts w:ascii="Times New Roman" w:hAnsi="Times New Roman" w:cs="Times New Roman"/>
          <w:szCs w:val="28"/>
        </w:rPr>
        <w:t>ФСБУ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27/2021 «Документы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и документооборот в бухгалтерском учете».</w:t>
      </w:r>
    </w:p>
    <w:p w:rsid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В нарушение статьи 8 Федерального закона №402 «О бухгалтерском учете» от 06 декабря 2011 года, пункта 6 Инструкции Минфина РФ по бухгалтерскому учету в бюджетных учреждениях и организациях № 157Н от 01.12.2010 года (с изменениями и дополнениями),  ФСБУ «Учетная политика, оценочные значения и ошибки» в Положении об учетной политике организации на 2023  год указана ссылка на </w:t>
      </w:r>
      <w:proofErr w:type="gramStart"/>
      <w:r w:rsidRPr="00006607">
        <w:rPr>
          <w:rFonts w:ascii="Times New Roman" w:hAnsi="Times New Roman" w:cs="Times New Roman"/>
          <w:szCs w:val="28"/>
        </w:rPr>
        <w:t>документы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утратившие свою юридическую силу:                                                                                                       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 -  Приказ Министерства финансов Российской Федерации  №65н от 1.07.2013 года «Указания о порядке применения бюджетной классификации Российской Федерации»;  </w:t>
      </w:r>
    </w:p>
    <w:p w:rsid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- Приказ Минфина России от 06.12.2010 года №   162н «Об утверждении Плана счетов бюджетного учета и Инструкции по его применению»;                                                                                        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 - Указания Банка России    от 07.10.2013 года № 3073-У «Об ос</w:t>
      </w:r>
      <w:r>
        <w:rPr>
          <w:rFonts w:ascii="Times New Roman" w:hAnsi="Times New Roman" w:cs="Times New Roman"/>
          <w:szCs w:val="28"/>
        </w:rPr>
        <w:t>уществлении наличных расчетов».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proofErr w:type="gramStart"/>
      <w:r w:rsidRPr="00006607">
        <w:rPr>
          <w:rFonts w:ascii="Times New Roman" w:hAnsi="Times New Roman" w:cs="Times New Roman"/>
          <w:szCs w:val="28"/>
        </w:rPr>
        <w:t>В нарушение приказа Минфина России от 30.03.2015 года №52н «Об утверждении форм первичных документов и регистров бухгалтерского учета,  применяемых органами государственной власти  (государственными органами), органами местного самоуправления, органами управления государственными внебюджетными фондами, государственными  (муниципальными) учреждениями и методических указаний по их применению» приложении к учетной политике учреждения не утверждены:             - перечень форм первичных учетных документов, регистров бухгалтерского учета применяемых в финансово-хозяйственной деятельности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 учреждения;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Fonts w:ascii="Times New Roman" w:hAnsi="Times New Roman" w:cs="Times New Roman"/>
          <w:szCs w:val="28"/>
        </w:rPr>
        <w:t>- не утвержден график документооборота в учреждении.</w:t>
      </w:r>
    </w:p>
    <w:p w:rsidR="00006607" w:rsidRPr="00006607" w:rsidRDefault="00006607" w:rsidP="00006607">
      <w:pPr>
        <w:rPr>
          <w:rFonts w:ascii="Times New Roman" w:eastAsia="Arial" w:hAnsi="Times New Roman" w:cs="Times New Roman"/>
          <w:i/>
          <w:szCs w:val="28"/>
        </w:rPr>
      </w:pPr>
      <w:r w:rsidRPr="00006607">
        <w:rPr>
          <w:rFonts w:ascii="Times New Roman" w:hAnsi="Times New Roman" w:cs="Times New Roman"/>
          <w:b/>
          <w:i/>
          <w:szCs w:val="28"/>
        </w:rPr>
        <w:t>Вид нарушения/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2.11</w:t>
      </w:r>
      <w:r w:rsidRPr="00006607">
        <w:rPr>
          <w:rFonts w:ascii="Times New Roman" w:hAnsi="Times New Roman" w:cs="Times New Roman"/>
          <w:b/>
          <w:i/>
          <w:szCs w:val="28"/>
        </w:rPr>
        <w:t>/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классификатора нарушений: Нарушение требований, предъявляемых к правилам ведения бюджетного (бухгалтерского) учета-1 нарушение</w:t>
      </w:r>
      <w:r w:rsidRPr="00006607">
        <w:rPr>
          <w:rFonts w:ascii="Times New Roman" w:eastAsia="Arial" w:hAnsi="Times New Roman" w:cs="Times New Roman"/>
          <w:i/>
          <w:szCs w:val="28"/>
        </w:rPr>
        <w:t>.</w:t>
      </w:r>
    </w:p>
    <w:p w:rsidR="00006607" w:rsidRPr="00006607" w:rsidRDefault="00006607" w:rsidP="00006607">
      <w:pPr>
        <w:rPr>
          <w:rFonts w:ascii="Times New Roman" w:hAnsi="Times New Roman" w:cs="Times New Roman"/>
          <w:b/>
          <w:szCs w:val="28"/>
          <w:u w:val="single"/>
        </w:rPr>
      </w:pPr>
      <w:r w:rsidRPr="00006607">
        <w:rPr>
          <w:rFonts w:ascii="Times New Roman" w:hAnsi="Times New Roman" w:cs="Times New Roman"/>
          <w:szCs w:val="28"/>
        </w:rPr>
        <w:t xml:space="preserve">В нарушение Федерального закона от 6 декабря 2011 года №402-ФЗ  “О бухгалтерском учете» здание  администрации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 по адресу: Ульяновская область, Старокулаткинский район,   </w:t>
      </w:r>
      <w:proofErr w:type="gramStart"/>
      <w:r w:rsidRPr="00006607">
        <w:rPr>
          <w:rFonts w:ascii="Times New Roman" w:hAnsi="Times New Roman" w:cs="Times New Roman"/>
          <w:szCs w:val="28"/>
        </w:rPr>
        <w:t>с</w:t>
      </w:r>
      <w:proofErr w:type="gramEnd"/>
      <w:r w:rsidRPr="00006607">
        <w:rPr>
          <w:rFonts w:ascii="Times New Roman" w:hAnsi="Times New Roman" w:cs="Times New Roman"/>
          <w:szCs w:val="28"/>
        </w:rPr>
        <w:t xml:space="preserve">. Старый </w:t>
      </w:r>
      <w:proofErr w:type="spellStart"/>
      <w:r w:rsidRPr="00006607">
        <w:rPr>
          <w:rFonts w:ascii="Times New Roman" w:hAnsi="Times New Roman" w:cs="Times New Roman"/>
          <w:szCs w:val="28"/>
        </w:rPr>
        <w:t>Атлаш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, ул. Школьная ,1 не числиться в составе основных средств, не актуализирована кадастровая стоимость здания администрации и земли под административным зданием.                                                                                                                             </w:t>
      </w:r>
    </w:p>
    <w:p w:rsidR="00006607" w:rsidRPr="00006607" w:rsidRDefault="00006607" w:rsidP="00006607">
      <w:pPr>
        <w:rPr>
          <w:rFonts w:ascii="Times New Roman" w:eastAsia="Arial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  <w:b/>
          <w:szCs w:val="28"/>
        </w:rPr>
        <w:t>-</w:t>
      </w:r>
      <w:r w:rsidRPr="00006607">
        <w:rPr>
          <w:rFonts w:ascii="Times New Roman" w:eastAsia="Arial" w:hAnsi="Times New Roman" w:cs="Times New Roman"/>
          <w:b/>
          <w:szCs w:val="28"/>
        </w:rPr>
        <w:t xml:space="preserve">Нарушения  при осуществлении государственных (муниципальных) закупок и закупок отдельными видами юридических-2 нарушения на сумму 2,055 тыс. рублей. </w:t>
      </w:r>
    </w:p>
    <w:p w:rsidR="00006607" w:rsidRPr="00006607" w:rsidRDefault="00006607" w:rsidP="00006607">
      <w:pPr>
        <w:rPr>
          <w:rFonts w:ascii="Times New Roman" w:eastAsia="Arial" w:hAnsi="Times New Roman" w:cs="Times New Roman"/>
          <w:b/>
          <w:i/>
          <w:szCs w:val="28"/>
        </w:rPr>
      </w:pPr>
      <w:proofErr w:type="gramStart"/>
      <w:r w:rsidRPr="00006607">
        <w:rPr>
          <w:rFonts w:ascii="Times New Roman" w:hAnsi="Times New Roman" w:cs="Times New Roman"/>
          <w:b/>
          <w:i/>
          <w:szCs w:val="28"/>
        </w:rPr>
        <w:t>Вид нарушения/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4.22</w:t>
      </w:r>
      <w:r w:rsidRPr="00006607">
        <w:rPr>
          <w:rFonts w:ascii="Times New Roman" w:hAnsi="Times New Roman" w:cs="Times New Roman"/>
          <w:b/>
          <w:i/>
          <w:szCs w:val="28"/>
        </w:rPr>
        <w:t xml:space="preserve"> / </w:t>
      </w:r>
      <w:r w:rsidRPr="00006607">
        <w:rPr>
          <w:rFonts w:ascii="Times New Roman" w:eastAsia="Arial" w:hAnsi="Times New Roman" w:cs="Times New Roman"/>
          <w:b/>
          <w:szCs w:val="28"/>
        </w:rPr>
        <w:t xml:space="preserve"> 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классификатора нарушений:</w:t>
      </w:r>
      <w:r w:rsidRPr="00006607">
        <w:rPr>
          <w:rFonts w:ascii="Times New Roman" w:eastAsia="Arial" w:hAnsi="Times New Roman" w:cs="Times New Roman"/>
          <w:b/>
          <w:szCs w:val="28"/>
        </w:rPr>
        <w:t xml:space="preserve"> </w:t>
      </w:r>
      <w:r w:rsidRPr="00006607">
        <w:rPr>
          <w:rFonts w:ascii="Times New Roman" w:eastAsia="Arial" w:hAnsi="Times New Roman" w:cs="Times New Roman"/>
          <w:b/>
          <w:i/>
          <w:szCs w:val="28"/>
        </w:rPr>
        <w:t>нарушения при осуществлении закупок в части обоснования выбора объекта (объектов), определения и обоснования начальной (максимальной) цены контракта (договора), цены контракта (договора), заключаемого с единственным поставщиком (подрядчиком, исполнителем), начальной суммы цен единиц товара, работы, услуги -1 нарушение.</w:t>
      </w:r>
      <w:proofErr w:type="gramEnd"/>
    </w:p>
    <w:p w:rsidR="00006607" w:rsidRPr="00006607" w:rsidRDefault="00006607" w:rsidP="00006607">
      <w:pPr>
        <w:rPr>
          <w:rFonts w:ascii="Times New Roman" w:eastAsia="Arial" w:hAnsi="Times New Roman" w:cs="Times New Roman"/>
          <w:b/>
          <w:szCs w:val="28"/>
        </w:rPr>
      </w:pPr>
      <w:r w:rsidRPr="00006607">
        <w:rPr>
          <w:rFonts w:ascii="Times New Roman" w:hAnsi="Times New Roman" w:cs="Times New Roman"/>
          <w:szCs w:val="28"/>
        </w:rPr>
        <w:t xml:space="preserve">В нарушение статьи 22 Федерального закона  от 5 апреля 2013 года №44-ФЗ  «О контрактной системе в сфере закупок товаров, работ, услуг для обеспечения государственных и муниципальных нужд» при </w:t>
      </w:r>
      <w:r w:rsidRPr="00006607">
        <w:rPr>
          <w:rFonts w:ascii="Times New Roman" w:hAnsi="Times New Roman" w:cs="Times New Roman"/>
          <w:szCs w:val="28"/>
        </w:rPr>
        <w:lastRenderedPageBreak/>
        <w:t>осуществлении закупки у единственного поставщика при заключении договоров на выполнение работ отсутствуют запросы коммерческих предложений.</w:t>
      </w:r>
    </w:p>
    <w:p w:rsidR="00006607" w:rsidRPr="00006607" w:rsidRDefault="00006607" w:rsidP="00006607">
      <w:pPr>
        <w:rPr>
          <w:rStyle w:val="a8"/>
          <w:rFonts w:ascii="Times New Roman" w:hAnsi="Times New Roman" w:cs="Times New Roman"/>
          <w:bCs w:val="0"/>
          <w:i/>
          <w:szCs w:val="28"/>
        </w:rPr>
      </w:pPr>
      <w:r w:rsidRPr="00006607">
        <w:rPr>
          <w:rStyle w:val="a8"/>
          <w:rFonts w:ascii="Times New Roman" w:hAnsi="Times New Roman" w:cs="Times New Roman"/>
          <w:bCs w:val="0"/>
          <w:i/>
          <w:szCs w:val="28"/>
        </w:rPr>
        <w:t>Вид нарушения/ 4.44/ классификатора нарушений: нарушение условий реализации контрактов (договоров) в том числе сроков исполнения, включая своевременность расчетов по контракту (договору)-1нарушение на сумму 2,055 тыс. рублей.</w:t>
      </w:r>
    </w:p>
    <w:p w:rsidR="00006607" w:rsidRPr="00006607" w:rsidRDefault="00006607" w:rsidP="00006607">
      <w:pPr>
        <w:rPr>
          <w:rFonts w:ascii="Times New Roman" w:hAnsi="Times New Roman" w:cs="Times New Roman"/>
          <w:szCs w:val="28"/>
        </w:rPr>
      </w:pPr>
      <w:r w:rsidRPr="00006607">
        <w:rPr>
          <w:rStyle w:val="a8"/>
          <w:rFonts w:ascii="Times New Roman" w:hAnsi="Times New Roman" w:cs="Times New Roman"/>
          <w:b w:val="0"/>
          <w:bCs w:val="0"/>
          <w:szCs w:val="28"/>
        </w:rPr>
        <w:t>Подрядчик  (</w:t>
      </w:r>
      <w:r w:rsidRPr="00006607">
        <w:rPr>
          <w:rFonts w:ascii="Times New Roman" w:hAnsi="Times New Roman" w:cs="Times New Roman"/>
          <w:szCs w:val="28"/>
        </w:rPr>
        <w:t>муниципальное учреждение «</w:t>
      </w:r>
      <w:proofErr w:type="spellStart"/>
      <w:r w:rsidRPr="00006607">
        <w:rPr>
          <w:rFonts w:ascii="Times New Roman" w:hAnsi="Times New Roman" w:cs="Times New Roman"/>
          <w:szCs w:val="28"/>
        </w:rPr>
        <w:t>Транстехсервис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» Старокулаткинского района Ульяновской области)  </w:t>
      </w:r>
      <w:r w:rsidRPr="00006607">
        <w:rPr>
          <w:rStyle w:val="a8"/>
          <w:rFonts w:ascii="Times New Roman" w:hAnsi="Times New Roman" w:cs="Times New Roman"/>
          <w:b w:val="0"/>
          <w:bCs w:val="0"/>
          <w:szCs w:val="28"/>
        </w:rPr>
        <w:t>не предоставил подтверждения сумм непредвиденных расходов в сумме 2,055 тыс. рублей. Заказчиком</w:t>
      </w:r>
      <w:r w:rsidRPr="00006607">
        <w:rPr>
          <w:rStyle w:val="a8"/>
          <w:rFonts w:ascii="Times New Roman" w:hAnsi="Times New Roman" w:cs="Times New Roman"/>
          <w:b w:val="0"/>
          <w:bCs w:val="0"/>
          <w:i/>
          <w:szCs w:val="28"/>
        </w:rPr>
        <w:t xml:space="preserve"> (</w:t>
      </w:r>
      <w:r w:rsidRPr="00006607">
        <w:rPr>
          <w:rFonts w:ascii="Times New Roman" w:hAnsi="Times New Roman" w:cs="Times New Roman"/>
          <w:szCs w:val="28"/>
        </w:rPr>
        <w:t xml:space="preserve">Администрация муниципального образования </w:t>
      </w:r>
      <w:proofErr w:type="spellStart"/>
      <w:r w:rsidRPr="00006607">
        <w:rPr>
          <w:rFonts w:ascii="Times New Roman" w:hAnsi="Times New Roman" w:cs="Times New Roman"/>
          <w:szCs w:val="28"/>
        </w:rPr>
        <w:t>Староатлашское</w:t>
      </w:r>
      <w:proofErr w:type="spellEnd"/>
      <w:r w:rsidRPr="00006607">
        <w:rPr>
          <w:rFonts w:ascii="Times New Roman" w:hAnsi="Times New Roman" w:cs="Times New Roman"/>
          <w:szCs w:val="28"/>
        </w:rPr>
        <w:t xml:space="preserve"> сельское поселение) оплачены расходы без предъявления подтверждающих документов (сметы и акта вып</w:t>
      </w:r>
      <w:r>
        <w:rPr>
          <w:rFonts w:ascii="Times New Roman" w:hAnsi="Times New Roman" w:cs="Times New Roman"/>
          <w:szCs w:val="28"/>
        </w:rPr>
        <w:t>олненных работ по форме КС-2).</w:t>
      </w:r>
    </w:p>
    <w:p w:rsidR="00006607" w:rsidRPr="00006607" w:rsidRDefault="00006607" w:rsidP="00006607">
      <w:pPr>
        <w:pStyle w:val="a4"/>
        <w:tabs>
          <w:tab w:val="left" w:pos="0"/>
        </w:tabs>
        <w:rPr>
          <w:szCs w:val="28"/>
        </w:rPr>
      </w:pPr>
      <w:r w:rsidRPr="00006607">
        <w:rPr>
          <w:szCs w:val="28"/>
        </w:rPr>
        <w:t xml:space="preserve">13. В нарушение </w:t>
      </w:r>
      <w:r w:rsidRPr="00006607">
        <w:rPr>
          <w:b/>
          <w:szCs w:val="28"/>
        </w:rPr>
        <w:t>статей 31,34</w:t>
      </w:r>
      <w:r w:rsidRPr="00006607">
        <w:rPr>
          <w:szCs w:val="28"/>
        </w:rPr>
        <w:t xml:space="preserve"> </w:t>
      </w:r>
      <w:r w:rsidRPr="00006607">
        <w:rPr>
          <w:b/>
          <w:szCs w:val="28"/>
        </w:rPr>
        <w:t>Бюджетного кодекса Российской Федерации</w:t>
      </w:r>
      <w:r w:rsidRPr="00006607">
        <w:rPr>
          <w:szCs w:val="28"/>
        </w:rPr>
        <w:t xml:space="preserve"> </w:t>
      </w:r>
      <w:proofErr w:type="spellStart"/>
      <w:r w:rsidRPr="00006607">
        <w:rPr>
          <w:szCs w:val="28"/>
        </w:rPr>
        <w:t>вывленв</w:t>
      </w:r>
      <w:proofErr w:type="spellEnd"/>
      <w:r w:rsidRPr="00006607">
        <w:rPr>
          <w:szCs w:val="28"/>
        </w:rPr>
        <w:t xml:space="preserve"> неэффективные  расходы в сумме </w:t>
      </w:r>
      <w:r w:rsidRPr="00006607">
        <w:rPr>
          <w:b/>
          <w:szCs w:val="28"/>
        </w:rPr>
        <w:t>593,345</w:t>
      </w:r>
      <w:r w:rsidRPr="00006607">
        <w:rPr>
          <w:szCs w:val="28"/>
        </w:rPr>
        <w:t xml:space="preserve"> тыс. рублей:                                                                                        - перечислены пени в сумме</w:t>
      </w:r>
      <w:r w:rsidRPr="00006607">
        <w:rPr>
          <w:b/>
          <w:szCs w:val="28"/>
        </w:rPr>
        <w:t xml:space="preserve"> </w:t>
      </w:r>
      <w:r w:rsidRPr="00006607">
        <w:rPr>
          <w:szCs w:val="28"/>
        </w:rPr>
        <w:t>1,616 тыс. рублей;</w:t>
      </w:r>
    </w:p>
    <w:p w:rsidR="00006607" w:rsidRPr="00006607" w:rsidRDefault="00006607" w:rsidP="00006607">
      <w:pPr>
        <w:pStyle w:val="a4"/>
        <w:tabs>
          <w:tab w:val="left" w:pos="0"/>
        </w:tabs>
        <w:rPr>
          <w:szCs w:val="28"/>
        </w:rPr>
      </w:pPr>
      <w:r w:rsidRPr="00006607">
        <w:rPr>
          <w:szCs w:val="28"/>
        </w:rPr>
        <w:t>-перечислен штраф в сумме 0,125 тыс. рублей;</w:t>
      </w:r>
    </w:p>
    <w:p w:rsidR="00006607" w:rsidRPr="00006607" w:rsidRDefault="00006607" w:rsidP="00006607">
      <w:pPr>
        <w:rPr>
          <w:rFonts w:ascii="Times New Roman" w:hAnsi="Times New Roman" w:cs="Times New Roman"/>
          <w:bCs/>
          <w:color w:val="000000"/>
          <w:szCs w:val="28"/>
        </w:rPr>
      </w:pPr>
      <w:r w:rsidRPr="00006607">
        <w:rPr>
          <w:rFonts w:ascii="Times New Roman" w:hAnsi="Times New Roman" w:cs="Times New Roman"/>
        </w:rPr>
        <w:t>-</w:t>
      </w:r>
      <w:r w:rsidRPr="00006607">
        <w:rPr>
          <w:rStyle w:val="a8"/>
          <w:rFonts w:ascii="Times New Roman" w:hAnsi="Times New Roman" w:cs="Times New Roman"/>
          <w:b w:val="0"/>
          <w:color w:val="000000"/>
          <w:szCs w:val="28"/>
        </w:rPr>
        <w:t xml:space="preserve"> установлены факты неиспользования на протяжении более 180 дней основных средств, приобретённых за счёт бюджетных средств (автомобиль Газель ГАЗ–32213 балансовой стоимостью 586,0 тыс. рублей);                                                                               </w:t>
      </w:r>
      <w:r w:rsidRPr="00006607">
        <w:rPr>
          <w:rFonts w:ascii="Times New Roman" w:hAnsi="Times New Roman" w:cs="Times New Roman"/>
        </w:rPr>
        <w:t xml:space="preserve">  - перечислен транспортный налог в сумме 5,604тыс. рублей  за </w:t>
      </w:r>
      <w:r w:rsidRPr="00006607">
        <w:rPr>
          <w:rStyle w:val="a8"/>
          <w:rFonts w:ascii="Times New Roman" w:hAnsi="Times New Roman" w:cs="Times New Roman"/>
          <w:b w:val="0"/>
          <w:color w:val="000000"/>
          <w:szCs w:val="28"/>
        </w:rPr>
        <w:t>автомобиль Газель ГАЗ–32213, который не эксплуатируется на протяжении более 180 дней.</w:t>
      </w:r>
    </w:p>
    <w:p w:rsidR="00006607" w:rsidRPr="00006607" w:rsidRDefault="00006607" w:rsidP="00006607">
      <w:pPr>
        <w:pStyle w:val="a4"/>
        <w:tabs>
          <w:tab w:val="left" w:pos="0"/>
        </w:tabs>
        <w:rPr>
          <w:b/>
        </w:rPr>
      </w:pPr>
      <w:r w:rsidRPr="00006607">
        <w:t>14</w:t>
      </w:r>
      <w:r w:rsidRPr="00006607">
        <w:rPr>
          <w:b/>
        </w:rPr>
        <w:t>.Возражения или замечания руководителя объекта контрольного мероприятия на результаты контрольного мероприятия отсутствуют.</w:t>
      </w:r>
    </w:p>
    <w:p w:rsidR="00006607" w:rsidRPr="00006607" w:rsidRDefault="00006607" w:rsidP="00006607">
      <w:pPr>
        <w:pStyle w:val="a9"/>
        <w:jc w:val="both"/>
      </w:pPr>
      <w:r w:rsidRPr="00006607">
        <w:t>15</w:t>
      </w:r>
      <w:r w:rsidRPr="00006607">
        <w:rPr>
          <w:b/>
        </w:rPr>
        <w:t xml:space="preserve">.Выводы: </w:t>
      </w:r>
      <w:proofErr w:type="gramStart"/>
      <w:r w:rsidRPr="00006607">
        <w:t>Проведенным контрольным  мероприятием выявлены нарушения несоблюдения норм отдельных статей Бюджетного кодекса РФ, Федерального закона от 06.12.2011 года № 402-ФЗ «О бухгалтерском учете»,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нужд», Приказа Минфина РФ от 01.12.2010 года № 157н        « Об утверждении  Единого Плана  счетов для органов  государственной власти (государственных органов</w:t>
      </w:r>
      <w:proofErr w:type="gramEnd"/>
      <w:r w:rsidRPr="00006607">
        <w:t>), органов местного самоуправления, органов управления государственными  внебюджетными фондами, государственных  академий наук, государственных  (муниципальных) учреждений и Инструкции по его применению» (с изменениями и дополнениями), а также других нормативно- правовых актов и распорядительных документов.</w:t>
      </w:r>
    </w:p>
    <w:p w:rsidR="00006607" w:rsidRPr="00006607" w:rsidRDefault="00006607" w:rsidP="00006607">
      <w:pPr>
        <w:pStyle w:val="a9"/>
        <w:jc w:val="both"/>
        <w:rPr>
          <w:b/>
          <w:i/>
          <w:sz w:val="26"/>
          <w:szCs w:val="26"/>
        </w:rPr>
      </w:pPr>
      <w:r w:rsidRPr="00006607">
        <w:rPr>
          <w:szCs w:val="28"/>
        </w:rPr>
        <w:t>16</w:t>
      </w:r>
      <w:r w:rsidRPr="00006607">
        <w:rPr>
          <w:b/>
          <w:i/>
          <w:sz w:val="26"/>
          <w:szCs w:val="26"/>
        </w:rPr>
        <w:t>.</w:t>
      </w:r>
      <w:r w:rsidRPr="00006607">
        <w:rPr>
          <w:b/>
          <w:sz w:val="26"/>
          <w:szCs w:val="26"/>
        </w:rPr>
        <w:t>Предложения (рекомендации):</w:t>
      </w:r>
    </w:p>
    <w:p w:rsidR="00006607" w:rsidRPr="00006607" w:rsidRDefault="00006607" w:rsidP="00006607">
      <w:pPr>
        <w:pStyle w:val="a9"/>
        <w:jc w:val="both"/>
        <w:rPr>
          <w:b/>
          <w:szCs w:val="28"/>
        </w:rPr>
      </w:pPr>
      <w:r w:rsidRPr="00006607">
        <w:rPr>
          <w:b/>
          <w:szCs w:val="28"/>
        </w:rPr>
        <w:t xml:space="preserve">Главному специалисту экспорту - и.о. Главы администрации МО                              « </w:t>
      </w:r>
      <w:proofErr w:type="spellStart"/>
      <w:r w:rsidRPr="00006607">
        <w:rPr>
          <w:b/>
          <w:szCs w:val="28"/>
        </w:rPr>
        <w:t>Староатлашское</w:t>
      </w:r>
      <w:proofErr w:type="spellEnd"/>
      <w:r w:rsidRPr="00006607">
        <w:rPr>
          <w:b/>
          <w:szCs w:val="28"/>
        </w:rPr>
        <w:t xml:space="preserve"> сельское поселение»: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1.Разработать план мероприятий по устранению нарушений, отмеченных контрольным мероприятием.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2.Внести изменения в  Учетную политику учреждения, утвердить недостающие положения в соответствии с Федеральным законом  от 06.12.2011г. №402-ФЗ «О бухгалтерском учете» и требованиями федеральных стандартов «Концептуальные основы бухгалтерского учета и отчетности организаций государственного сектора».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3.Поставить на кадастровый и бухгалтерский учет административное здание и земельные участки, находящиеся под административными зданиями.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 xml:space="preserve">4.Обеспечить организацию и ведение бухгалтерского учета  в соответствии с требованиями Федерального закона №402-ФЗ от 06.12.2011 года «О бухгалтерском </w:t>
      </w:r>
      <w:r w:rsidRPr="00006607">
        <w:rPr>
          <w:szCs w:val="28"/>
        </w:rPr>
        <w:lastRenderedPageBreak/>
        <w:t>учете».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5.Договора  на выполнение работ, оказание услуг заключать в соответствии с Федеральным законом 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6.Оплату договоров (контрактов) производить в сроки, указанные в контрактах (договорах).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 xml:space="preserve">7. В Решение Совета депутатов МО </w:t>
      </w:r>
      <w:proofErr w:type="spellStart"/>
      <w:r w:rsidRPr="00006607">
        <w:rPr>
          <w:szCs w:val="28"/>
        </w:rPr>
        <w:t>Староатлашское</w:t>
      </w:r>
      <w:proofErr w:type="spellEnd"/>
      <w:r w:rsidRPr="00006607">
        <w:rPr>
          <w:szCs w:val="28"/>
        </w:rPr>
        <w:t xml:space="preserve"> сельское поселение от 25.05.2012 года «Об установлении размеров должностных окладов муниципальных служащих и о  размерах и условиях назначения, порядке осуществления дополнительных выплат муниципального образования </w:t>
      </w:r>
      <w:proofErr w:type="spellStart"/>
      <w:r w:rsidRPr="00006607">
        <w:rPr>
          <w:szCs w:val="28"/>
        </w:rPr>
        <w:t>Староатлашское</w:t>
      </w:r>
      <w:proofErr w:type="spellEnd"/>
      <w:r w:rsidRPr="00006607">
        <w:rPr>
          <w:szCs w:val="28"/>
        </w:rPr>
        <w:t xml:space="preserve"> сельское поселение» внести изменения в соответствии с действующим законодательством РФ. 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8.Принять меры для списания транспортных средств, числящихся на балансе администрации, которые не эксплуатируются продолжительное время.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9.Устранить выявленные контрольным мероприятием недостатки и нарушения.</w:t>
      </w:r>
    </w:p>
    <w:p w:rsidR="00006607" w:rsidRPr="00006607" w:rsidRDefault="00006607" w:rsidP="00006607">
      <w:pPr>
        <w:pStyle w:val="a9"/>
        <w:jc w:val="both"/>
        <w:rPr>
          <w:szCs w:val="28"/>
        </w:rPr>
      </w:pPr>
      <w:r w:rsidRPr="00006607">
        <w:rPr>
          <w:szCs w:val="28"/>
        </w:rPr>
        <w:t>10.Принять меры дисциплинарного взыскания к лицам, допустившим установленные контрольным мероприятием нарушения.</w:t>
      </w:r>
    </w:p>
    <w:p w:rsidR="00006607" w:rsidRPr="00006607" w:rsidRDefault="00006607" w:rsidP="00006607">
      <w:pPr>
        <w:pStyle w:val="a9"/>
        <w:jc w:val="both"/>
        <w:rPr>
          <w:color w:val="C00000"/>
          <w:sz w:val="26"/>
          <w:szCs w:val="26"/>
        </w:rPr>
      </w:pPr>
    </w:p>
    <w:p w:rsidR="00006607" w:rsidRPr="00006607" w:rsidRDefault="00006607" w:rsidP="00006607">
      <w:pPr>
        <w:pStyle w:val="a4"/>
        <w:tabs>
          <w:tab w:val="left" w:pos="900"/>
        </w:tabs>
        <w:spacing w:line="100" w:lineRule="atLeast"/>
        <w:ind w:left="540"/>
        <w:rPr>
          <w:b/>
        </w:rPr>
      </w:pPr>
      <w:r w:rsidRPr="00006607">
        <w:rPr>
          <w:b/>
        </w:rPr>
        <w:t xml:space="preserve">Председатель КСК </w:t>
      </w:r>
    </w:p>
    <w:p w:rsidR="00006607" w:rsidRPr="00006607" w:rsidRDefault="00006607" w:rsidP="00006607">
      <w:pPr>
        <w:pStyle w:val="a4"/>
        <w:tabs>
          <w:tab w:val="left" w:pos="900"/>
        </w:tabs>
        <w:spacing w:line="100" w:lineRule="atLeast"/>
        <w:ind w:left="540"/>
        <w:rPr>
          <w:b/>
        </w:rPr>
      </w:pPr>
      <w:r w:rsidRPr="00006607">
        <w:rPr>
          <w:b/>
        </w:rPr>
        <w:t xml:space="preserve">МО «Старокулаткинский район»                                        Г.Р.Азизова </w:t>
      </w:r>
      <w:r w:rsidRPr="00006607">
        <w:rPr>
          <w:b/>
          <w:i/>
          <w:szCs w:val="28"/>
        </w:rPr>
        <w:t xml:space="preserve">   </w:t>
      </w:r>
      <w:r w:rsidRPr="00006607">
        <w:rPr>
          <w:b/>
          <w:bCs/>
          <w:i/>
          <w:szCs w:val="28"/>
        </w:rPr>
        <w:t xml:space="preserve">   </w:t>
      </w:r>
      <w:r w:rsidRPr="00006607">
        <w:rPr>
          <w:b/>
        </w:rPr>
        <w:t xml:space="preserve"> </w:t>
      </w:r>
    </w:p>
    <w:p w:rsidR="00006607" w:rsidRPr="00006607" w:rsidRDefault="00006607" w:rsidP="00006607">
      <w:pPr>
        <w:numPr>
          <w:ilvl w:val="0"/>
          <w:numId w:val="1"/>
        </w:numPr>
        <w:tabs>
          <w:tab w:val="clear" w:pos="0"/>
          <w:tab w:val="left" w:pos="-1"/>
          <w:tab w:val="left" w:pos="434"/>
        </w:tabs>
        <w:suppressAutoHyphens/>
        <w:autoSpaceDE w:val="0"/>
        <w:spacing w:line="100" w:lineRule="atLeast"/>
        <w:ind w:left="-1"/>
        <w:jc w:val="both"/>
        <w:rPr>
          <w:rFonts w:ascii="Times New Roman" w:hAnsi="Times New Roman" w:cs="Times New Roman"/>
          <w:b/>
        </w:rPr>
      </w:pPr>
      <w:r w:rsidRPr="00006607">
        <w:rPr>
          <w:rFonts w:ascii="Times New Roman" w:hAnsi="Times New Roman" w:cs="Times New Roman"/>
          <w:b/>
          <w:iCs/>
          <w:szCs w:val="28"/>
        </w:rPr>
        <w:t xml:space="preserve">          </w:t>
      </w:r>
    </w:p>
    <w:p w:rsidR="000358CA" w:rsidRPr="00006607" w:rsidRDefault="000358CA" w:rsidP="00991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8CA" w:rsidRPr="00006607" w:rsidSect="000066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1C2C"/>
    <w:rsid w:val="00006607"/>
    <w:rsid w:val="00033C62"/>
    <w:rsid w:val="000358CA"/>
    <w:rsid w:val="00040AE6"/>
    <w:rsid w:val="002130F4"/>
    <w:rsid w:val="002C1B59"/>
    <w:rsid w:val="002D4553"/>
    <w:rsid w:val="003351B4"/>
    <w:rsid w:val="003A6D68"/>
    <w:rsid w:val="00476176"/>
    <w:rsid w:val="005E46A7"/>
    <w:rsid w:val="006110FC"/>
    <w:rsid w:val="00782A23"/>
    <w:rsid w:val="00802837"/>
    <w:rsid w:val="008733E4"/>
    <w:rsid w:val="008924FB"/>
    <w:rsid w:val="00894FAB"/>
    <w:rsid w:val="00991C2C"/>
    <w:rsid w:val="009F4ABD"/>
    <w:rsid w:val="00A25E5A"/>
    <w:rsid w:val="00B02E36"/>
    <w:rsid w:val="00CC27E0"/>
    <w:rsid w:val="00CF1913"/>
    <w:rsid w:val="00D236D8"/>
    <w:rsid w:val="00D46A5B"/>
    <w:rsid w:val="00DC773E"/>
    <w:rsid w:val="00EC655B"/>
    <w:rsid w:val="00EF0252"/>
    <w:rsid w:val="00F22437"/>
    <w:rsid w:val="00FB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E4"/>
  </w:style>
  <w:style w:type="paragraph" w:styleId="1">
    <w:name w:val="heading 1"/>
    <w:basedOn w:val="a"/>
    <w:next w:val="a"/>
    <w:link w:val="10"/>
    <w:qFormat/>
    <w:rsid w:val="00991C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06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C2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semiHidden/>
    <w:unhideWhenUsed/>
    <w:qFormat/>
    <w:rsid w:val="00991C2C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4">
    <w:name w:val="Body Text"/>
    <w:basedOn w:val="a"/>
    <w:link w:val="a5"/>
    <w:semiHidden/>
    <w:unhideWhenUsed/>
    <w:rsid w:val="00991C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91C2C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Subtitle"/>
    <w:basedOn w:val="a"/>
    <w:link w:val="a7"/>
    <w:qFormat/>
    <w:rsid w:val="00991C2C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7">
    <w:name w:val="Подзаголовок Знак"/>
    <w:basedOn w:val="a0"/>
    <w:link w:val="a6"/>
    <w:rsid w:val="00991C2C"/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06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0660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8">
    <w:name w:val="Strong"/>
    <w:qFormat/>
    <w:rsid w:val="00006607"/>
    <w:rPr>
      <w:b/>
      <w:bCs/>
    </w:rPr>
  </w:style>
  <w:style w:type="paragraph" w:styleId="a9">
    <w:name w:val="No Spacing"/>
    <w:qFormat/>
    <w:rsid w:val="000066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Sovdep</dc:creator>
  <cp:lastModifiedBy>Sovdep</cp:lastModifiedBy>
  <cp:revision>6</cp:revision>
  <cp:lastPrinted>2024-07-31T06:30:00Z</cp:lastPrinted>
  <dcterms:created xsi:type="dcterms:W3CDTF">2024-07-30T04:24:00Z</dcterms:created>
  <dcterms:modified xsi:type="dcterms:W3CDTF">2024-07-31T06:31:00Z</dcterms:modified>
</cp:coreProperties>
</file>